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EF" w:rsidRDefault="00471677">
      <w:pPr>
        <w:pStyle w:val="Heading"/>
        <w:rPr>
          <w:rFonts w:ascii="Trebuchet MS" w:hAnsi="Trebuchet MS"/>
        </w:rPr>
      </w:pPr>
      <w:r>
        <w:rPr>
          <w:rFonts w:ascii="Trebuchet MS" w:hAnsi="Trebuchet MS"/>
        </w:rPr>
        <w:t>FICHE DE POSTE</w:t>
      </w:r>
    </w:p>
    <w:p w:rsidR="00D108EF" w:rsidRDefault="00D108EF">
      <w:pPr>
        <w:pStyle w:val="Heading"/>
        <w:rPr>
          <w:rFonts w:ascii="Trebuchet MS" w:hAnsi="Trebuchet MS"/>
        </w:rPr>
      </w:pPr>
    </w:p>
    <w:p w:rsidR="00D108EF" w:rsidRDefault="0047167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7144"/>
        <w:rPr>
          <w:rFonts w:ascii="Trebuchet MS" w:hAnsi="Trebuchet MS" w:cs="Century Gothic"/>
          <w:sz w:val="18"/>
          <w:szCs w:val="18"/>
        </w:rPr>
      </w:pPr>
      <w:r>
        <w:rPr>
          <w:rFonts w:ascii="Trebuchet MS" w:hAnsi="Trebuchet MS" w:cs="Century Gothic"/>
          <w:sz w:val="18"/>
          <w:szCs w:val="18"/>
        </w:rPr>
        <w:t>Date de mise à jour : 26/09/2016</w:t>
      </w:r>
    </w:p>
    <w:p w:rsidR="00D108EF" w:rsidRDefault="00D108EF">
      <w:pPr>
        <w:pStyle w:val="Standard"/>
        <w:rPr>
          <w:rFonts w:ascii="Trebuchet MS" w:hAnsi="Trebuchet MS" w:cs="Century Gothic"/>
          <w:sz w:val="22"/>
          <w:szCs w:val="22"/>
        </w:rPr>
      </w:pPr>
    </w:p>
    <w:tbl>
      <w:tblPr>
        <w:tblW w:w="1035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7584"/>
      </w:tblGrid>
      <w:tr w:rsidR="00D108EF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27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8EF" w:rsidRDefault="00471677">
            <w:pPr>
              <w:pStyle w:val="Standard"/>
              <w:snapToGrid w:val="0"/>
              <w:rPr>
                <w:rFonts w:ascii="Trebuchet MS" w:hAnsi="Trebuchet MS" w:cs="Century Gothic"/>
                <w:sz w:val="22"/>
                <w:szCs w:val="22"/>
              </w:rPr>
            </w:pPr>
            <w:r>
              <w:rPr>
                <w:rFonts w:ascii="Trebuchet MS" w:hAnsi="Trebuchet MS" w:cs="Century Gothic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670040" cy="899639"/>
                  <wp:effectExtent l="0" t="0" r="636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40" cy="89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08EF" w:rsidRDefault="00471677">
            <w:pPr>
              <w:pStyle w:val="Titre1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Dénomination du poste</w:t>
            </w:r>
          </w:p>
          <w:p w:rsidR="00D108EF" w:rsidRDefault="00D108EF">
            <w:pPr>
              <w:pStyle w:val="Standard"/>
              <w:jc w:val="center"/>
              <w:rPr>
                <w:rFonts w:ascii="Trebuchet MS" w:hAnsi="Trebuchet MS" w:cs="Century Gothic"/>
                <w:sz w:val="22"/>
                <w:szCs w:val="22"/>
              </w:rPr>
            </w:pPr>
          </w:p>
          <w:p w:rsidR="00D108EF" w:rsidRDefault="00471677">
            <w:pPr>
              <w:pStyle w:val="Titre2"/>
              <w:rPr>
                <w:rFonts w:ascii="Trebuchet MS" w:hAnsi="Trebuchet MS" w:cs="Century Gothic"/>
                <w:sz w:val="32"/>
                <w:szCs w:val="32"/>
              </w:rPr>
            </w:pPr>
            <w:r>
              <w:rPr>
                <w:rFonts w:ascii="Trebuchet MS" w:hAnsi="Trebuchet MS" w:cs="Century Gothic"/>
                <w:sz w:val="32"/>
                <w:szCs w:val="32"/>
              </w:rPr>
              <w:t>Coordinatrice des</w:t>
            </w:r>
            <w:r>
              <w:rPr>
                <w:rFonts w:ascii="Trebuchet MS" w:hAnsi="Trebuchet MS" w:cs="Century Gothic"/>
                <w:sz w:val="32"/>
                <w:szCs w:val="32"/>
              </w:rPr>
              <w:t xml:space="preserve"> Projets du pôle créativité</w:t>
            </w:r>
          </w:p>
        </w:tc>
      </w:tr>
    </w:tbl>
    <w:p w:rsidR="00D108EF" w:rsidRDefault="00D108EF">
      <w:pPr>
        <w:pStyle w:val="Standard"/>
        <w:rPr>
          <w:rFonts w:ascii="Trebuchet MS" w:hAnsi="Trebuchet MS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Raison d’être du poste</w:t>
      </w:r>
    </w:p>
    <w:p w:rsidR="00D108EF" w:rsidRDefault="00471677">
      <w:pPr>
        <w:pStyle w:val="Textbody"/>
        <w:rPr>
          <w:rFonts w:ascii="Trebuchet MS" w:hAnsi="Trebuchet MS" w:cs="Century Gothic"/>
          <w:b w:val="0"/>
          <w:sz w:val="20"/>
          <w:szCs w:val="20"/>
        </w:rPr>
      </w:pPr>
      <w:r>
        <w:rPr>
          <w:rFonts w:ascii="Trebuchet MS" w:hAnsi="Trebuchet MS" w:cs="Century Gothic"/>
          <w:b w:val="0"/>
          <w:sz w:val="20"/>
          <w:szCs w:val="20"/>
        </w:rPr>
        <w:t>- Coordination des projets du pôle créativité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Position dans l’organigramme :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La coordination</w:t>
      </w:r>
      <w:r>
        <w:rPr>
          <w:rFonts w:ascii="Trebuchet MS" w:hAnsi="Trebuchet MS" w:cs="Century Gothic"/>
          <w:sz w:val="20"/>
          <w:szCs w:val="20"/>
        </w:rPr>
        <w:t xml:space="preserve"> est placée sous l'autorité hiérarchique des directeurs de l'association et des membres du bureau de l'association.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Objectifs / Missions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la mise en place du projet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le fonctionnement du PCP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le rayonnement et la mises en résea</w:t>
      </w:r>
      <w:r>
        <w:rPr>
          <w:rFonts w:ascii="Trebuchet MS" w:hAnsi="Trebuchet MS" w:cs="Century Gothic"/>
          <w:sz w:val="20"/>
          <w:szCs w:val="20"/>
        </w:rPr>
        <w:t>u des artistes du PCP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la mise en place d'activités en arts visuel du PCP (en</w:t>
      </w:r>
      <w:r>
        <w:rPr>
          <w:rFonts w:ascii="Trebuchet MS" w:hAnsi="Trebuchet MS" w:cs="Century Gothic"/>
          <w:sz w:val="20"/>
          <w:szCs w:val="20"/>
        </w:rPr>
        <w:t xml:space="preserve"> coordination et avec l’accord de la direction)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Rechercher des fonds (privés ou institutionnels pour garantir l'atteinte des objectifs)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le montage et le développement</w:t>
      </w:r>
      <w:bookmarkStart w:id="0" w:name="_GoBack"/>
      <w:bookmarkEnd w:id="0"/>
      <w:r>
        <w:rPr>
          <w:rFonts w:ascii="Trebuchet MS" w:hAnsi="Trebuchet MS" w:cs="Century Gothic"/>
          <w:sz w:val="20"/>
          <w:szCs w:val="20"/>
        </w:rPr>
        <w:t xml:space="preserve"> des projets (sous l'égide de l'équipe de direction)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Activités / Tâches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  <w:r>
        <w:rPr>
          <w:rFonts w:ascii="Trebuchet MS" w:hAnsi="Trebuchet MS" w:cs="Century Gothic"/>
          <w:b/>
          <w:sz w:val="20"/>
          <w:szCs w:val="20"/>
        </w:rPr>
        <w:t>Mis</w:t>
      </w:r>
      <w:r>
        <w:rPr>
          <w:rFonts w:ascii="Trebuchet MS" w:hAnsi="Trebuchet MS" w:cs="Century Gothic"/>
          <w:b/>
          <w:sz w:val="20"/>
          <w:szCs w:val="20"/>
        </w:rPr>
        <w:t>e en place et continuité du projet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Mettre en place des appels à candidatures (préparation et présentation des dossiers)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Participer à la sélection des candidatures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l'accueil des artistes et leur accompagnement</w:t>
      </w: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  <w:r>
        <w:rPr>
          <w:rFonts w:ascii="Trebuchet MS" w:hAnsi="Trebuchet MS" w:cs="Century Gothic"/>
          <w:b/>
          <w:sz w:val="20"/>
          <w:szCs w:val="20"/>
        </w:rPr>
        <w:t>Gestion administrative du PCP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 xml:space="preserve">- </w:t>
      </w:r>
      <w:r>
        <w:rPr>
          <w:rFonts w:ascii="Trebuchet MS" w:hAnsi="Trebuchet MS" w:cs="Century Gothic"/>
          <w:sz w:val="20"/>
          <w:szCs w:val="20"/>
        </w:rPr>
        <w:t>Effectuer un compte-rendu hebdomadaire des activités (rdv, dossier…)auprès de l'équipe d'apo33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Réaliser et monter des dossiers de subventions (en coordination avec l’équipe)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Définir et suivre les indicateurs d'activités : Rédaction de compte-rendu mens</w:t>
      </w:r>
      <w:r>
        <w:rPr>
          <w:rFonts w:ascii="Trebuchet MS" w:hAnsi="Trebuchet MS" w:cs="Century Gothic"/>
          <w:sz w:val="20"/>
          <w:szCs w:val="20"/>
        </w:rPr>
        <w:t>uel et d'un rapport annuel, constitution d'une revue de presse annuelle.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Transmettre les dossiers et les informations liées aux activités du PCP et aux diverses demandes (artistes, équipe d'Apo33)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la gestion administrative de l'accueil et du su</w:t>
      </w:r>
      <w:r>
        <w:rPr>
          <w:rFonts w:ascii="Trebuchet MS" w:hAnsi="Trebuchet MS" w:cs="Century Gothic"/>
          <w:sz w:val="20"/>
          <w:szCs w:val="20"/>
        </w:rPr>
        <w:t>ivi des artistes (papiers, assurances…)</w:t>
      </w: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  <w:r>
        <w:rPr>
          <w:rFonts w:ascii="Trebuchet MS" w:hAnsi="Trebuchet MS" w:cs="Century Gothic"/>
          <w:b/>
          <w:sz w:val="20"/>
          <w:szCs w:val="20"/>
        </w:rPr>
        <w:t>Communication - Médiation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Assurer la communication du PCP en coordination avec l'équipe d'Apo33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Rédiger et envoyer un dossier de presse trimestriel a l'équipe d'Apo33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 xml:space="preserve">- Assurer la diffusion du projet auprès des </w:t>
      </w:r>
      <w:r>
        <w:rPr>
          <w:rFonts w:ascii="Trebuchet MS" w:hAnsi="Trebuchet MS" w:cs="Century Gothic"/>
          <w:sz w:val="20"/>
          <w:szCs w:val="20"/>
        </w:rPr>
        <w:t>structures, des collectivités, de la presse (en coordination avec Apo33 et après leur accord écrit)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Mettre en place des activités en arts visuels sur le territoire en coordination avec la direction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- Favoriser la mise en place de projets collaboratifs et</w:t>
      </w:r>
      <w:r>
        <w:rPr>
          <w:rFonts w:ascii="Trebuchet MS" w:hAnsi="Trebuchet MS" w:cs="Century Gothic"/>
          <w:sz w:val="20"/>
          <w:szCs w:val="20"/>
        </w:rPr>
        <w:t xml:space="preserve"> de partenariats en coordination avec la direction</w:t>
      </w: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Liaisons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Relations avec les artistes, mais aussi avec les services de la collectivité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Relations avec l’ensemble de l’équipe et les responsables</w:t>
      </w: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b/>
          <w:i/>
          <w:sz w:val="20"/>
          <w:szCs w:val="20"/>
          <w:u w:val="single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lastRenderedPageBreak/>
        <w:t>Lieu de travail :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Saint Nazaire et Nantes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Moyens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Espaces (ateliers d'artistes, espaces communs, bureau) au local du PCP à St Nazaire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Espace de travail (au siège à Nantes)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Téléphone, Matériel informatique, réseau</w:t>
      </w:r>
    </w:p>
    <w:p w:rsidR="00D108EF" w:rsidRDefault="00D108EF">
      <w:pPr>
        <w:pStyle w:val="Standard"/>
        <w:rPr>
          <w:rFonts w:ascii="Trebuchet MS" w:hAnsi="Trebuchet MS" w:cs="Century Gothic"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b/>
          <w:i/>
          <w:sz w:val="20"/>
          <w:szCs w:val="20"/>
          <w:u w:val="single"/>
        </w:rPr>
        <w:t>Compétences / Exigences requises / Qualifications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Disponibilité : présence lors des congés scolaires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Horaires décalés : amplitude horaires variable selon les besoins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Connaissance du secteurs arts visuels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Maîtrise des outils informatiques nécessaire au postes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 xml:space="preserve">Maîtrise de la pédagogie des projets </w:t>
      </w:r>
      <w:r>
        <w:rPr>
          <w:rFonts w:ascii="Trebuchet MS" w:hAnsi="Trebuchet MS" w:cs="Century Gothic"/>
          <w:sz w:val="20"/>
          <w:szCs w:val="20"/>
        </w:rPr>
        <w:t>artistiques et culturels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Ponctualité, Travail en équipe,Flexibilité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Etre solidaire des décisions prises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 w:cs="Century Gothic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Respect de la hiérarchie et des procédures mises en places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Capacité d’organisation, d'autonomie, d’adaptation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Aisance relationnnelle</w:t>
      </w: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</w:p>
    <w:p w:rsidR="00D108EF" w:rsidRDefault="00D108EF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Permis B exigé</w:t>
      </w:r>
    </w:p>
    <w:p w:rsidR="00D108EF" w:rsidRDefault="00471677">
      <w:pPr>
        <w:pStyle w:val="Standard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entury Gothic"/>
          <w:sz w:val="20"/>
          <w:szCs w:val="20"/>
        </w:rPr>
        <w:t>Travail sur Nantes et Saint Nazaire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p w:rsidR="00D108EF" w:rsidRDefault="00471677">
      <w:pPr>
        <w:pStyle w:val="Standard"/>
        <w:ind w:left="708" w:firstLine="708"/>
        <w:rPr>
          <w:rFonts w:ascii="Trebuchet MS" w:hAnsi="Trebuchet MS" w:cs="Century Gothic"/>
          <w:b/>
          <w:sz w:val="20"/>
          <w:szCs w:val="20"/>
        </w:rPr>
      </w:pPr>
      <w:r>
        <w:rPr>
          <w:rFonts w:ascii="Trebuchet MS" w:hAnsi="Trebuchet MS" w:cs="Century Gothic"/>
          <w:b/>
          <w:sz w:val="20"/>
          <w:szCs w:val="20"/>
        </w:rPr>
        <w:t>L’agent,</w:t>
      </w:r>
      <w:r>
        <w:rPr>
          <w:rFonts w:ascii="Trebuchet MS" w:hAnsi="Trebuchet MS" w:cs="Century Gothic"/>
          <w:b/>
          <w:sz w:val="20"/>
          <w:szCs w:val="20"/>
        </w:rPr>
        <w:tab/>
      </w:r>
      <w:r>
        <w:rPr>
          <w:rFonts w:ascii="Trebuchet MS" w:hAnsi="Trebuchet MS" w:cs="Century Gothic"/>
          <w:b/>
          <w:sz w:val="20"/>
          <w:szCs w:val="20"/>
        </w:rPr>
        <w:tab/>
      </w:r>
      <w:r>
        <w:rPr>
          <w:rFonts w:ascii="Trebuchet MS" w:hAnsi="Trebuchet MS" w:cs="Century Gothic"/>
          <w:b/>
          <w:sz w:val="20"/>
          <w:szCs w:val="20"/>
        </w:rPr>
        <w:tab/>
      </w:r>
      <w:r>
        <w:rPr>
          <w:rFonts w:ascii="Trebuchet MS" w:hAnsi="Trebuchet MS" w:cs="Century Gothic"/>
          <w:b/>
          <w:sz w:val="20"/>
          <w:szCs w:val="20"/>
        </w:rPr>
        <w:tab/>
      </w:r>
      <w:r>
        <w:rPr>
          <w:rFonts w:ascii="Trebuchet MS" w:hAnsi="Trebuchet MS" w:cs="Century Gothic"/>
          <w:b/>
          <w:sz w:val="20"/>
          <w:szCs w:val="20"/>
        </w:rPr>
        <w:tab/>
        <w:t>Le responsable de l'association,</w:t>
      </w:r>
    </w:p>
    <w:p w:rsidR="00D108EF" w:rsidRDefault="00D108EF">
      <w:pPr>
        <w:pStyle w:val="Standard"/>
        <w:rPr>
          <w:rFonts w:ascii="Trebuchet MS" w:hAnsi="Trebuchet MS" w:cs="Century Gothic"/>
          <w:b/>
          <w:sz w:val="20"/>
          <w:szCs w:val="20"/>
        </w:rPr>
      </w:pPr>
    </w:p>
    <w:sectPr w:rsidR="00D108EF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677">
      <w:r>
        <w:separator/>
      </w:r>
    </w:p>
  </w:endnote>
  <w:endnote w:type="continuationSeparator" w:id="0">
    <w:p w:rsidR="00000000" w:rsidRDefault="0047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67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47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9D8"/>
    <w:multiLevelType w:val="multilevel"/>
    <w:tmpl w:val="30FC8EEA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5538A4"/>
    <w:multiLevelType w:val="multilevel"/>
    <w:tmpl w:val="72E2D874"/>
    <w:styleLink w:val="WW8Num2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08EF"/>
    <w:rsid w:val="00471677"/>
    <w:rsid w:val="00D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C398-FE54-4AD1-9358-801B20A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imSun" w:hAnsi="Trebuchet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Century Gothic" w:eastAsia="Century Gothic" w:hAnsi="Century Gothic" w:cs="Century Gothic"/>
      <w:b/>
      <w:bCs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Century Gothic" w:eastAsia="Century Gothic" w:hAnsi="Century Gothic" w:cs="Century Gothic"/>
      <w:b/>
      <w:bCs/>
      <w:sz w:val="32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</w:pPr>
    <w:rPr>
      <w:rFonts w:ascii="Comic Sans MS" w:eastAsia="Comic Sans MS" w:hAnsi="Comic Sans MS" w:cs="Comic Sans MS"/>
      <w:b/>
    </w:rPr>
  </w:style>
  <w:style w:type="paragraph" w:styleId="Liste">
    <w:name w:val="List"/>
    <w:basedOn w:val="Textbody"/>
    <w:rPr>
      <w:rFonts w:ascii="Trebuchet MS" w:eastAsia="Trebuchet MS" w:hAnsi="Trebuchet M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Trebuchet MS" w:eastAsia="Trebuchet MS" w:hAnsi="Trebuchet M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Trebuchet MS" w:eastAsia="Trebuchet MS" w:hAnsi="Trebuchet MS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Gibeaud</dc:creator>
  <cp:lastModifiedBy>BOURGET Virginie</cp:lastModifiedBy>
  <cp:revision>2</cp:revision>
  <cp:lastPrinted>2016-09-26T17:05:00Z</cp:lastPrinted>
  <dcterms:created xsi:type="dcterms:W3CDTF">2016-10-24T14:31:00Z</dcterms:created>
  <dcterms:modified xsi:type="dcterms:W3CDTF">2016-10-24T14:31:00Z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