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C0F50" w14:textId="77777777" w:rsidR="003A0C96" w:rsidRPr="00D358DA" w:rsidRDefault="003A0C96" w:rsidP="003A0C96">
      <w:pPr>
        <w:spacing w:after="0" w:line="240" w:lineRule="auto"/>
        <w:jc w:val="center"/>
        <w:rPr>
          <w:b/>
          <w:bCs/>
        </w:rPr>
      </w:pPr>
      <w:r w:rsidRPr="00D358DA">
        <w:rPr>
          <w:b/>
          <w:bCs/>
        </w:rPr>
        <w:t>Appel à projets arts visuels</w:t>
      </w:r>
    </w:p>
    <w:p w14:paraId="6D345583" w14:textId="574C90D5" w:rsidR="003A0C96" w:rsidRPr="00D358DA" w:rsidRDefault="003A0C96" w:rsidP="003A0C96">
      <w:pPr>
        <w:spacing w:after="0" w:line="240" w:lineRule="auto"/>
        <w:jc w:val="center"/>
        <w:rPr>
          <w:b/>
          <w:bCs/>
        </w:rPr>
      </w:pPr>
      <w:r w:rsidRPr="00D358DA">
        <w:rPr>
          <w:b/>
          <w:bCs/>
        </w:rPr>
        <w:t xml:space="preserve">Résidence </w:t>
      </w:r>
      <w:r w:rsidR="00CB49F4">
        <w:rPr>
          <w:b/>
          <w:bCs/>
        </w:rPr>
        <w:t>de</w:t>
      </w:r>
      <w:r w:rsidRPr="00D358DA">
        <w:rPr>
          <w:b/>
          <w:bCs/>
        </w:rPr>
        <w:t xml:space="preserve"> création</w:t>
      </w:r>
    </w:p>
    <w:p w14:paraId="0BC1808C" w14:textId="2F5D11EC" w:rsidR="003A0C96" w:rsidRPr="00D358DA" w:rsidRDefault="003A0C96" w:rsidP="003A0C96">
      <w:pPr>
        <w:spacing w:after="0" w:line="240" w:lineRule="auto"/>
        <w:jc w:val="center"/>
        <w:rPr>
          <w:b/>
          <w:bCs/>
        </w:rPr>
      </w:pPr>
      <w:r w:rsidRPr="00D358DA">
        <w:rPr>
          <w:b/>
          <w:bCs/>
        </w:rPr>
        <w:t>Abbaye Royale de Fontevraud</w:t>
      </w:r>
      <w:r w:rsidR="00CB49F4">
        <w:rPr>
          <w:b/>
          <w:bCs/>
        </w:rPr>
        <w:t xml:space="preserve"> </w:t>
      </w:r>
    </w:p>
    <w:p w14:paraId="196D3B60" w14:textId="77777777" w:rsidR="003A0C96" w:rsidRDefault="003A0C96" w:rsidP="003A0C96"/>
    <w:p w14:paraId="31EE763D" w14:textId="77682F57" w:rsidR="00025655" w:rsidRDefault="00025655" w:rsidP="0079642D">
      <w:pPr>
        <w:autoSpaceDE w:val="0"/>
        <w:autoSpaceDN w:val="0"/>
        <w:adjustRightInd w:val="0"/>
        <w:spacing w:after="0" w:line="240" w:lineRule="auto"/>
        <w:rPr>
          <w:rFonts w:ascii="Calibri" w:hAnsi="Calibri" w:cs="Calibri"/>
        </w:rPr>
      </w:pPr>
    </w:p>
    <w:p w14:paraId="573AD7CA" w14:textId="77777777" w:rsidR="00386BA5" w:rsidRPr="00386BA5" w:rsidRDefault="00386BA5" w:rsidP="00A11B23">
      <w:pPr>
        <w:autoSpaceDE w:val="0"/>
        <w:autoSpaceDN w:val="0"/>
        <w:adjustRightInd w:val="0"/>
        <w:spacing w:after="0" w:line="240" w:lineRule="auto"/>
        <w:jc w:val="both"/>
        <w:rPr>
          <w:rFonts w:ascii="Calibri" w:hAnsi="Calibri" w:cs="Calibri"/>
          <w:bCs/>
        </w:rPr>
      </w:pPr>
      <w:bookmarkStart w:id="0" w:name="_Hlk52548138"/>
      <w:bookmarkStart w:id="1" w:name="_Hlk52548198"/>
      <w:r w:rsidRPr="00386BA5">
        <w:rPr>
          <w:rFonts w:ascii="Calibri" w:hAnsi="Calibri" w:cs="Calibri"/>
          <w:b/>
          <w:bCs/>
        </w:rPr>
        <w:t>VU</w:t>
      </w:r>
      <w:r w:rsidRPr="00386BA5">
        <w:rPr>
          <w:rFonts w:ascii="Calibri" w:hAnsi="Calibri" w:cs="Calibri"/>
          <w:b/>
          <w:bCs/>
        </w:rPr>
        <w:tab/>
      </w:r>
      <w:r w:rsidRPr="00386BA5">
        <w:rPr>
          <w:rFonts w:ascii="Calibri" w:hAnsi="Calibri" w:cs="Calibri"/>
          <w:bCs/>
        </w:rPr>
        <w:t>les articles 107 et 108 du TFUE,</w:t>
      </w:r>
    </w:p>
    <w:bookmarkEnd w:id="0"/>
    <w:p w14:paraId="4E206E3A" w14:textId="39A00EF5" w:rsidR="00386BA5" w:rsidRDefault="00386BA5" w:rsidP="00A11B23">
      <w:pPr>
        <w:autoSpaceDE w:val="0"/>
        <w:autoSpaceDN w:val="0"/>
        <w:adjustRightInd w:val="0"/>
        <w:spacing w:after="0" w:line="240" w:lineRule="auto"/>
        <w:jc w:val="both"/>
        <w:rPr>
          <w:rFonts w:ascii="Calibri" w:hAnsi="Calibri" w:cs="Calibri"/>
        </w:rPr>
      </w:pPr>
    </w:p>
    <w:p w14:paraId="32D24D10" w14:textId="77777777" w:rsidR="009E3B22" w:rsidRPr="009E3B22" w:rsidRDefault="009E3B22" w:rsidP="00A11B23">
      <w:pPr>
        <w:autoSpaceDE w:val="0"/>
        <w:autoSpaceDN w:val="0"/>
        <w:adjustRightInd w:val="0"/>
        <w:spacing w:after="0" w:line="240" w:lineRule="auto"/>
        <w:ind w:left="709" w:hanging="709"/>
        <w:jc w:val="both"/>
        <w:rPr>
          <w:rFonts w:ascii="Calibri" w:hAnsi="Calibri" w:cs="Calibri"/>
        </w:rPr>
      </w:pPr>
      <w:r w:rsidRPr="009E3B22">
        <w:rPr>
          <w:rFonts w:ascii="Calibri" w:hAnsi="Calibri" w:cs="Calibri"/>
          <w:b/>
          <w:bCs/>
        </w:rPr>
        <w:t>VU</w:t>
      </w:r>
      <w:r w:rsidRPr="009E3B22">
        <w:rPr>
          <w:rFonts w:ascii="Calibri" w:hAnsi="Calibri" w:cs="Calibri"/>
          <w:b/>
          <w:bCs/>
        </w:rPr>
        <w:tab/>
      </w:r>
      <w:r w:rsidRPr="009E3B22">
        <w:rPr>
          <w:rFonts w:ascii="Calibri" w:hAnsi="Calibri" w:cs="Calibri"/>
        </w:rPr>
        <w:t>le règlement n°1407/2013 de la Commission européenne du 18 décembre 2013 relatif à l’application des articles 107 et 108 du traité sur le fonctionnement de l’Union européenne aux aides de minimis – JOUE 24/12/2013 L 352/1,</w:t>
      </w:r>
    </w:p>
    <w:p w14:paraId="1EE44A56" w14:textId="77777777" w:rsidR="009E3B22" w:rsidRPr="00386BA5" w:rsidRDefault="009E3B22" w:rsidP="00A11B23">
      <w:pPr>
        <w:autoSpaceDE w:val="0"/>
        <w:autoSpaceDN w:val="0"/>
        <w:adjustRightInd w:val="0"/>
        <w:spacing w:after="0" w:line="240" w:lineRule="auto"/>
        <w:jc w:val="both"/>
        <w:rPr>
          <w:rFonts w:ascii="Calibri" w:hAnsi="Calibri" w:cs="Calibri"/>
        </w:rPr>
      </w:pPr>
    </w:p>
    <w:p w14:paraId="4D317F8F" w14:textId="77777777" w:rsidR="00386BA5" w:rsidRPr="00386BA5" w:rsidRDefault="00386BA5" w:rsidP="00A11B23">
      <w:pPr>
        <w:autoSpaceDE w:val="0"/>
        <w:autoSpaceDN w:val="0"/>
        <w:adjustRightInd w:val="0"/>
        <w:spacing w:after="0" w:line="240" w:lineRule="auto"/>
        <w:ind w:left="709" w:hanging="709"/>
        <w:jc w:val="both"/>
        <w:rPr>
          <w:rFonts w:ascii="Calibri" w:hAnsi="Calibri" w:cs="Calibri"/>
        </w:rPr>
      </w:pPr>
      <w:r w:rsidRPr="00386BA5">
        <w:rPr>
          <w:rFonts w:ascii="Calibri" w:hAnsi="Calibri" w:cs="Calibri"/>
          <w:b/>
          <w:bCs/>
        </w:rPr>
        <w:t>VU</w:t>
      </w:r>
      <w:r w:rsidRPr="00386BA5">
        <w:rPr>
          <w:rFonts w:ascii="Calibri" w:hAnsi="Calibri" w:cs="Calibri"/>
        </w:rPr>
        <w:tab/>
        <w:t>le Code Général des Collectivités Territoriales et notamment les articles L1111-4, L1611- 4, et L4221-1 et suivants,</w:t>
      </w:r>
    </w:p>
    <w:bookmarkEnd w:id="1"/>
    <w:p w14:paraId="7EF77EA4" w14:textId="77777777" w:rsidR="00386BA5" w:rsidRPr="00386BA5" w:rsidRDefault="00386BA5" w:rsidP="00A11B23">
      <w:pPr>
        <w:autoSpaceDE w:val="0"/>
        <w:autoSpaceDN w:val="0"/>
        <w:adjustRightInd w:val="0"/>
        <w:spacing w:after="0" w:line="240" w:lineRule="auto"/>
        <w:jc w:val="both"/>
        <w:rPr>
          <w:rFonts w:ascii="Calibri" w:hAnsi="Calibri" w:cs="Calibri"/>
        </w:rPr>
      </w:pPr>
    </w:p>
    <w:p w14:paraId="77C256C8" w14:textId="77777777" w:rsidR="00386BA5" w:rsidRPr="00386BA5" w:rsidRDefault="00386BA5" w:rsidP="00A11B23">
      <w:pPr>
        <w:autoSpaceDE w:val="0"/>
        <w:autoSpaceDN w:val="0"/>
        <w:adjustRightInd w:val="0"/>
        <w:spacing w:after="0" w:line="240" w:lineRule="auto"/>
        <w:ind w:left="709" w:hanging="709"/>
        <w:jc w:val="both"/>
        <w:rPr>
          <w:rFonts w:ascii="Calibri" w:hAnsi="Calibri" w:cs="Calibri"/>
        </w:rPr>
      </w:pPr>
      <w:bookmarkStart w:id="2" w:name="_Hlk52548268"/>
      <w:r w:rsidRPr="00386BA5">
        <w:rPr>
          <w:rFonts w:ascii="Calibri" w:hAnsi="Calibri" w:cs="Calibri"/>
          <w:b/>
          <w:bCs/>
        </w:rPr>
        <w:t>VU</w:t>
      </w:r>
      <w:r w:rsidRPr="00386BA5">
        <w:rPr>
          <w:rFonts w:ascii="Calibri" w:hAnsi="Calibri" w:cs="Calibri"/>
          <w:b/>
          <w:bCs/>
        </w:rPr>
        <w:tab/>
      </w:r>
      <w:r w:rsidRPr="00386BA5">
        <w:rPr>
          <w:rFonts w:ascii="Calibri" w:hAnsi="Calibri" w:cs="Calibri"/>
        </w:rPr>
        <w:t>la loi n° 2000-321 du 12 avril 2000 relative aux droits des citoyens dans leurs relations avec les administrations et notamment son article 10,</w:t>
      </w:r>
    </w:p>
    <w:bookmarkEnd w:id="2"/>
    <w:p w14:paraId="75882493" w14:textId="77777777" w:rsidR="00386BA5" w:rsidRPr="00386BA5" w:rsidRDefault="00386BA5" w:rsidP="00A11B23">
      <w:pPr>
        <w:autoSpaceDE w:val="0"/>
        <w:autoSpaceDN w:val="0"/>
        <w:adjustRightInd w:val="0"/>
        <w:spacing w:after="0" w:line="240" w:lineRule="auto"/>
        <w:jc w:val="both"/>
        <w:rPr>
          <w:rFonts w:ascii="Calibri" w:hAnsi="Calibri" w:cs="Calibri"/>
        </w:rPr>
      </w:pPr>
    </w:p>
    <w:p w14:paraId="02F0073A" w14:textId="77777777" w:rsidR="00386BA5" w:rsidRPr="00386BA5" w:rsidRDefault="00386BA5" w:rsidP="00A11B23">
      <w:pPr>
        <w:autoSpaceDE w:val="0"/>
        <w:autoSpaceDN w:val="0"/>
        <w:adjustRightInd w:val="0"/>
        <w:spacing w:after="0" w:line="240" w:lineRule="auto"/>
        <w:ind w:left="709" w:hanging="709"/>
        <w:jc w:val="both"/>
        <w:rPr>
          <w:rFonts w:ascii="Calibri" w:hAnsi="Calibri" w:cs="Calibri"/>
        </w:rPr>
      </w:pPr>
      <w:bookmarkStart w:id="3" w:name="_Hlk52548315"/>
      <w:r w:rsidRPr="00386BA5">
        <w:rPr>
          <w:rFonts w:ascii="Calibri" w:hAnsi="Calibri" w:cs="Calibri"/>
          <w:b/>
          <w:bCs/>
        </w:rPr>
        <w:t>VU</w:t>
      </w:r>
      <w:r w:rsidRPr="00386BA5">
        <w:rPr>
          <w:rFonts w:ascii="Calibri" w:hAnsi="Calibri" w:cs="Calibri"/>
          <w:b/>
          <w:bCs/>
        </w:rPr>
        <w:tab/>
      </w:r>
      <w:r w:rsidRPr="00386BA5">
        <w:rPr>
          <w:rFonts w:ascii="Calibri" w:hAnsi="Calibri" w:cs="Calibri"/>
        </w:rPr>
        <w:t>le décret n° 2001-495 du 6 juin 2001 pris en application de l’article 10 de la loi n° 2000-321 du 12 avril 2000 et relatif à la transparence financière des aides octroyées par les personnes publiques,</w:t>
      </w:r>
    </w:p>
    <w:bookmarkEnd w:id="3"/>
    <w:p w14:paraId="4D51FE3B" w14:textId="77777777" w:rsidR="00386BA5" w:rsidRPr="00386BA5" w:rsidRDefault="00386BA5" w:rsidP="00A11B23">
      <w:pPr>
        <w:autoSpaceDE w:val="0"/>
        <w:autoSpaceDN w:val="0"/>
        <w:adjustRightInd w:val="0"/>
        <w:spacing w:after="0" w:line="240" w:lineRule="auto"/>
        <w:jc w:val="both"/>
        <w:rPr>
          <w:rFonts w:ascii="Calibri" w:hAnsi="Calibri" w:cs="Calibri"/>
        </w:rPr>
      </w:pPr>
    </w:p>
    <w:p w14:paraId="5D93062F" w14:textId="77777777" w:rsidR="00386BA5" w:rsidRPr="00386BA5" w:rsidRDefault="00386BA5" w:rsidP="00A11B23">
      <w:pPr>
        <w:autoSpaceDE w:val="0"/>
        <w:autoSpaceDN w:val="0"/>
        <w:adjustRightInd w:val="0"/>
        <w:spacing w:after="0" w:line="240" w:lineRule="auto"/>
        <w:ind w:left="709" w:hanging="709"/>
        <w:jc w:val="both"/>
        <w:rPr>
          <w:rFonts w:ascii="Calibri" w:hAnsi="Calibri" w:cs="Calibri"/>
        </w:rPr>
      </w:pPr>
      <w:bookmarkStart w:id="4" w:name="_Hlk52548593"/>
      <w:r w:rsidRPr="00386BA5">
        <w:rPr>
          <w:rFonts w:ascii="Calibri" w:hAnsi="Calibri" w:cs="Calibri"/>
          <w:b/>
          <w:bCs/>
        </w:rPr>
        <w:t>VU</w:t>
      </w:r>
      <w:r w:rsidRPr="00386BA5">
        <w:rPr>
          <w:rFonts w:ascii="Calibri" w:hAnsi="Calibri" w:cs="Calibri"/>
          <w:b/>
          <w:bCs/>
        </w:rPr>
        <w:tab/>
      </w:r>
      <w:r w:rsidRPr="00386BA5">
        <w:rPr>
          <w:rFonts w:ascii="Calibri" w:hAnsi="Calibri" w:cs="Calibri"/>
        </w:rPr>
        <w:t>l’arrêté du 11 octobre 2006 portant fixation des modalités de présentation du compte rendu financier prévu à l’article 10 de la loi n° 2000-321 du 12 avril 2000,</w:t>
      </w:r>
    </w:p>
    <w:bookmarkEnd w:id="4"/>
    <w:p w14:paraId="6C61275E" w14:textId="77777777" w:rsidR="00386BA5" w:rsidRPr="00386BA5" w:rsidRDefault="00386BA5" w:rsidP="00A11B23">
      <w:pPr>
        <w:autoSpaceDE w:val="0"/>
        <w:autoSpaceDN w:val="0"/>
        <w:adjustRightInd w:val="0"/>
        <w:spacing w:after="0" w:line="240" w:lineRule="auto"/>
        <w:jc w:val="both"/>
        <w:rPr>
          <w:rFonts w:ascii="Calibri" w:hAnsi="Calibri" w:cs="Calibri"/>
        </w:rPr>
      </w:pPr>
    </w:p>
    <w:p w14:paraId="6630295F" w14:textId="77777777" w:rsidR="00386BA5" w:rsidRPr="00386BA5" w:rsidRDefault="00386BA5" w:rsidP="00A11B23">
      <w:pPr>
        <w:autoSpaceDE w:val="0"/>
        <w:autoSpaceDN w:val="0"/>
        <w:adjustRightInd w:val="0"/>
        <w:spacing w:after="0" w:line="240" w:lineRule="auto"/>
        <w:ind w:left="709" w:hanging="709"/>
        <w:jc w:val="both"/>
        <w:rPr>
          <w:rFonts w:ascii="Calibri" w:hAnsi="Calibri" w:cs="Calibri"/>
        </w:rPr>
      </w:pPr>
      <w:r w:rsidRPr="00386BA5">
        <w:rPr>
          <w:rFonts w:ascii="Calibri" w:hAnsi="Calibri" w:cs="Calibri"/>
          <w:b/>
          <w:bCs/>
        </w:rPr>
        <w:t>VU</w:t>
      </w:r>
      <w:r w:rsidRPr="00386BA5">
        <w:rPr>
          <w:rFonts w:ascii="Calibri" w:hAnsi="Calibri" w:cs="Calibri"/>
          <w:b/>
          <w:bCs/>
        </w:rPr>
        <w:tab/>
      </w:r>
      <w:r w:rsidRPr="00386BA5">
        <w:rPr>
          <w:rFonts w:ascii="Calibri" w:hAnsi="Calibri" w:cs="Calibri"/>
        </w:rPr>
        <w:t>le règlement budgétaire et financier de la Région des Pays de la Loire approuvé par une délibération du Conseil Régional,</w:t>
      </w:r>
    </w:p>
    <w:p w14:paraId="60B014D3" w14:textId="77777777" w:rsidR="00386BA5" w:rsidRPr="00CF2D58" w:rsidRDefault="00386BA5" w:rsidP="00A11B23">
      <w:pPr>
        <w:autoSpaceDE w:val="0"/>
        <w:autoSpaceDN w:val="0"/>
        <w:adjustRightInd w:val="0"/>
        <w:spacing w:after="0" w:line="240" w:lineRule="auto"/>
        <w:jc w:val="both"/>
        <w:rPr>
          <w:rFonts w:ascii="Calibri" w:hAnsi="Calibri" w:cs="Calibri"/>
          <w:b/>
          <w:bCs/>
        </w:rPr>
      </w:pPr>
    </w:p>
    <w:p w14:paraId="05C79EFF" w14:textId="423D2F73" w:rsidR="00CF2D58" w:rsidRDefault="00CF2D58" w:rsidP="00CF2D58">
      <w:pPr>
        <w:autoSpaceDE w:val="0"/>
        <w:autoSpaceDN w:val="0"/>
        <w:adjustRightInd w:val="0"/>
        <w:spacing w:after="0" w:line="240" w:lineRule="auto"/>
        <w:ind w:left="709" w:hanging="709"/>
        <w:jc w:val="both"/>
        <w:rPr>
          <w:rFonts w:ascii="Calibri" w:hAnsi="Calibri" w:cs="Calibri"/>
        </w:rPr>
      </w:pPr>
      <w:r w:rsidRPr="00CF2D58">
        <w:rPr>
          <w:rFonts w:ascii="Calibri" w:hAnsi="Calibri" w:cs="Calibri"/>
          <w:b/>
          <w:bCs/>
        </w:rPr>
        <w:t>VU</w:t>
      </w:r>
      <w:r>
        <w:rPr>
          <w:rFonts w:ascii="Calibri" w:hAnsi="Calibri" w:cs="Calibri"/>
        </w:rPr>
        <w:tab/>
      </w:r>
      <w:r w:rsidRPr="00386BA5">
        <w:rPr>
          <w:rFonts w:ascii="Calibri" w:hAnsi="Calibri" w:cs="Calibri"/>
        </w:rPr>
        <w:t xml:space="preserve">la délibération du Conseil Régional du </w:t>
      </w:r>
      <w:r>
        <w:rPr>
          <w:rFonts w:ascii="Calibri" w:hAnsi="Calibri" w:cs="Calibri"/>
        </w:rPr>
        <w:t>2 juillet 2021</w:t>
      </w:r>
      <w:r w:rsidRPr="00386BA5">
        <w:rPr>
          <w:rFonts w:ascii="Calibri" w:hAnsi="Calibri" w:cs="Calibri"/>
        </w:rPr>
        <w:t xml:space="preserve"> donnant délégation du Conseil Régional à la Commission Permanente,</w:t>
      </w:r>
    </w:p>
    <w:p w14:paraId="405221CC" w14:textId="77777777" w:rsidR="00CF2D58" w:rsidRPr="00386BA5" w:rsidRDefault="00CF2D58" w:rsidP="00CF2D58">
      <w:pPr>
        <w:autoSpaceDE w:val="0"/>
        <w:autoSpaceDN w:val="0"/>
        <w:adjustRightInd w:val="0"/>
        <w:spacing w:after="0" w:line="240" w:lineRule="auto"/>
        <w:ind w:left="709" w:hanging="709"/>
        <w:jc w:val="both"/>
        <w:rPr>
          <w:rFonts w:ascii="Calibri" w:hAnsi="Calibri" w:cs="Calibri"/>
        </w:rPr>
      </w:pPr>
    </w:p>
    <w:p w14:paraId="33FFC2A2" w14:textId="7EA29FD0" w:rsidR="00386BA5" w:rsidRDefault="00386BA5" w:rsidP="00CF2D58">
      <w:pPr>
        <w:autoSpaceDE w:val="0"/>
        <w:autoSpaceDN w:val="0"/>
        <w:adjustRightInd w:val="0"/>
        <w:spacing w:after="0" w:line="240" w:lineRule="auto"/>
        <w:ind w:left="705" w:hanging="705"/>
        <w:jc w:val="both"/>
        <w:rPr>
          <w:rFonts w:ascii="Calibri" w:hAnsi="Calibri" w:cs="Calibri"/>
        </w:rPr>
      </w:pPr>
      <w:r w:rsidRPr="00386BA5">
        <w:rPr>
          <w:rFonts w:ascii="Calibri" w:hAnsi="Calibri" w:cs="Calibri"/>
          <w:b/>
        </w:rPr>
        <w:t>VU</w:t>
      </w:r>
      <w:r w:rsidRPr="00386BA5">
        <w:rPr>
          <w:rFonts w:ascii="Calibri" w:hAnsi="Calibri" w:cs="Calibri"/>
        </w:rPr>
        <w:tab/>
        <w:t xml:space="preserve">la délibération du Conseil </w:t>
      </w:r>
      <w:r w:rsidR="00112CE2">
        <w:rPr>
          <w:rFonts w:ascii="Calibri" w:hAnsi="Calibri" w:cs="Calibri"/>
        </w:rPr>
        <w:t>R</w:t>
      </w:r>
      <w:r w:rsidR="00112CE2" w:rsidRPr="00386BA5">
        <w:rPr>
          <w:rFonts w:ascii="Calibri" w:hAnsi="Calibri" w:cs="Calibri"/>
        </w:rPr>
        <w:t xml:space="preserve">égional </w:t>
      </w:r>
      <w:r w:rsidRPr="00386BA5">
        <w:rPr>
          <w:rFonts w:ascii="Calibri" w:hAnsi="Calibri" w:cs="Calibri"/>
        </w:rPr>
        <w:t xml:space="preserve">en date des </w:t>
      </w:r>
      <w:r w:rsidR="00A11B23">
        <w:rPr>
          <w:rFonts w:ascii="Calibri" w:hAnsi="Calibri" w:cs="Calibri"/>
        </w:rPr>
        <w:t>16 et 17</w:t>
      </w:r>
      <w:r w:rsidRPr="00386BA5">
        <w:rPr>
          <w:rFonts w:ascii="Calibri" w:hAnsi="Calibri" w:cs="Calibri"/>
        </w:rPr>
        <w:t xml:space="preserve"> décembre 20</w:t>
      </w:r>
      <w:r w:rsidR="00A11B23">
        <w:rPr>
          <w:rFonts w:ascii="Calibri" w:hAnsi="Calibri" w:cs="Calibri"/>
        </w:rPr>
        <w:t>2</w:t>
      </w:r>
      <w:r w:rsidR="007B2CA3">
        <w:rPr>
          <w:rFonts w:ascii="Calibri" w:hAnsi="Calibri" w:cs="Calibri"/>
        </w:rPr>
        <w:t>1</w:t>
      </w:r>
      <w:r w:rsidRPr="00386BA5">
        <w:rPr>
          <w:rFonts w:ascii="Calibri" w:hAnsi="Calibri" w:cs="Calibri"/>
        </w:rPr>
        <w:t xml:space="preserve"> approuvant le Budget primitif 20</w:t>
      </w:r>
      <w:r w:rsidR="00A11B23">
        <w:rPr>
          <w:rFonts w:ascii="Calibri" w:hAnsi="Calibri" w:cs="Calibri"/>
        </w:rPr>
        <w:t>2</w:t>
      </w:r>
      <w:r w:rsidR="00047E96">
        <w:rPr>
          <w:rFonts w:ascii="Calibri" w:hAnsi="Calibri" w:cs="Calibri"/>
        </w:rPr>
        <w:t>2</w:t>
      </w:r>
      <w:r w:rsidRPr="00386BA5">
        <w:rPr>
          <w:rFonts w:ascii="Calibri" w:hAnsi="Calibri" w:cs="Calibri"/>
        </w:rPr>
        <w:t xml:space="preserve"> et notamment son programme</w:t>
      </w:r>
      <w:r w:rsidR="00C74121">
        <w:rPr>
          <w:rFonts w:ascii="Calibri" w:hAnsi="Calibri" w:cs="Calibri"/>
        </w:rPr>
        <w:t xml:space="preserve"> arts visuels</w:t>
      </w:r>
      <w:r w:rsidRPr="00386BA5">
        <w:rPr>
          <w:rFonts w:ascii="Calibri" w:hAnsi="Calibri" w:cs="Calibri"/>
        </w:rPr>
        <w:t>,</w:t>
      </w:r>
    </w:p>
    <w:p w14:paraId="09527B1D" w14:textId="77777777" w:rsidR="00CF2D58" w:rsidRPr="00386BA5" w:rsidRDefault="00CF2D58" w:rsidP="00A11B23">
      <w:pPr>
        <w:autoSpaceDE w:val="0"/>
        <w:autoSpaceDN w:val="0"/>
        <w:adjustRightInd w:val="0"/>
        <w:spacing w:after="0" w:line="240" w:lineRule="auto"/>
        <w:jc w:val="both"/>
        <w:rPr>
          <w:rFonts w:ascii="Calibri" w:hAnsi="Calibri" w:cs="Calibri"/>
        </w:rPr>
      </w:pPr>
    </w:p>
    <w:p w14:paraId="4E88576D" w14:textId="0F723971" w:rsidR="00A2083F" w:rsidRPr="005C511D" w:rsidRDefault="00386BA5" w:rsidP="007B2CA3">
      <w:pPr>
        <w:autoSpaceDE w:val="0"/>
        <w:autoSpaceDN w:val="0"/>
        <w:adjustRightInd w:val="0"/>
        <w:ind w:left="708" w:hanging="708"/>
        <w:jc w:val="both"/>
        <w:rPr>
          <w:rFonts w:ascii="Calibri" w:hAnsi="Calibri" w:cs="Calibri"/>
        </w:rPr>
      </w:pPr>
      <w:r w:rsidRPr="00386BA5">
        <w:rPr>
          <w:rFonts w:ascii="Calibri" w:hAnsi="Calibri" w:cs="Calibri"/>
          <w:b/>
          <w:bCs/>
        </w:rPr>
        <w:t>VU</w:t>
      </w:r>
      <w:r w:rsidRPr="00386BA5">
        <w:rPr>
          <w:rFonts w:ascii="Calibri" w:hAnsi="Calibri" w:cs="Calibri"/>
          <w:b/>
          <w:bCs/>
        </w:rPr>
        <w:tab/>
      </w:r>
      <w:r w:rsidRPr="00386BA5">
        <w:rPr>
          <w:rFonts w:ascii="Calibri" w:hAnsi="Calibri" w:cs="Calibri"/>
        </w:rPr>
        <w:t xml:space="preserve">la délibération de la Commission Permanente du Conseil Régional en date du </w:t>
      </w:r>
      <w:r w:rsidR="00047E96">
        <w:rPr>
          <w:rFonts w:ascii="Calibri" w:hAnsi="Calibri" w:cs="Calibri"/>
        </w:rPr>
        <w:t>8 juillet</w:t>
      </w:r>
      <w:r w:rsidR="007B2CA3">
        <w:rPr>
          <w:rFonts w:ascii="Calibri" w:hAnsi="Calibri" w:cs="Calibri"/>
        </w:rPr>
        <w:t xml:space="preserve"> </w:t>
      </w:r>
      <w:r w:rsidRPr="00386BA5">
        <w:rPr>
          <w:rFonts w:ascii="Calibri" w:hAnsi="Calibri" w:cs="Calibri"/>
        </w:rPr>
        <w:t>202</w:t>
      </w:r>
      <w:r w:rsidR="00047E96">
        <w:rPr>
          <w:rFonts w:ascii="Calibri" w:hAnsi="Calibri" w:cs="Calibri"/>
        </w:rPr>
        <w:t>2</w:t>
      </w:r>
      <w:r w:rsidRPr="00386BA5">
        <w:rPr>
          <w:rFonts w:ascii="Calibri" w:hAnsi="Calibri" w:cs="Calibri"/>
        </w:rPr>
        <w:t xml:space="preserve"> approuvant </w:t>
      </w:r>
      <w:r w:rsidR="005C511D" w:rsidRPr="005C511D">
        <w:rPr>
          <w:rFonts w:ascii="Calibri" w:hAnsi="Calibri" w:cs="Calibri"/>
        </w:rPr>
        <w:t>l</w:t>
      </w:r>
      <w:r w:rsidR="007B2CA3">
        <w:rPr>
          <w:rFonts w:ascii="Calibri" w:hAnsi="Calibri" w:cs="Calibri"/>
        </w:rPr>
        <w:t xml:space="preserve">e présent </w:t>
      </w:r>
      <w:r w:rsidR="005C511D" w:rsidRPr="005C511D">
        <w:rPr>
          <w:rFonts w:ascii="Calibri" w:hAnsi="Calibri" w:cs="Calibri"/>
        </w:rPr>
        <w:t>appel à projets pour une résidence de création à l’Abbaye</w:t>
      </w:r>
      <w:r w:rsidR="009523D9">
        <w:rPr>
          <w:rFonts w:ascii="Calibri" w:hAnsi="Calibri" w:cs="Calibri"/>
        </w:rPr>
        <w:t xml:space="preserve"> Royale</w:t>
      </w:r>
      <w:r w:rsidR="005C511D" w:rsidRPr="005C511D">
        <w:rPr>
          <w:rFonts w:ascii="Calibri" w:hAnsi="Calibri" w:cs="Calibri"/>
        </w:rPr>
        <w:t xml:space="preserve"> de Fontevraud </w:t>
      </w:r>
    </w:p>
    <w:p w14:paraId="688E19A6" w14:textId="77777777" w:rsidR="005C511D" w:rsidRDefault="005C511D" w:rsidP="0079642D">
      <w:pPr>
        <w:autoSpaceDE w:val="0"/>
        <w:autoSpaceDN w:val="0"/>
        <w:adjustRightInd w:val="0"/>
        <w:spacing w:after="0" w:line="240" w:lineRule="auto"/>
        <w:rPr>
          <w:rFonts w:ascii="Calibri" w:hAnsi="Calibri" w:cs="Calibri"/>
          <w:u w:val="single"/>
        </w:rPr>
      </w:pPr>
    </w:p>
    <w:p w14:paraId="2FE9FEF8" w14:textId="5ED33B12" w:rsidR="00386BA5" w:rsidRPr="00A2083F" w:rsidRDefault="00A2083F" w:rsidP="0079642D">
      <w:pPr>
        <w:autoSpaceDE w:val="0"/>
        <w:autoSpaceDN w:val="0"/>
        <w:adjustRightInd w:val="0"/>
        <w:spacing w:after="0" w:line="240" w:lineRule="auto"/>
        <w:rPr>
          <w:rFonts w:ascii="Calibri" w:hAnsi="Calibri" w:cs="Calibri"/>
          <w:u w:val="single"/>
        </w:rPr>
      </w:pPr>
      <w:r w:rsidRPr="00A2083F">
        <w:rPr>
          <w:rFonts w:ascii="Calibri" w:hAnsi="Calibri" w:cs="Calibri"/>
          <w:u w:val="single"/>
        </w:rPr>
        <w:t xml:space="preserve">INTRODUCTION </w:t>
      </w:r>
    </w:p>
    <w:p w14:paraId="45F2F6B3" w14:textId="77777777" w:rsidR="00386BA5" w:rsidRDefault="00386BA5" w:rsidP="0079642D">
      <w:pPr>
        <w:autoSpaceDE w:val="0"/>
        <w:autoSpaceDN w:val="0"/>
        <w:adjustRightInd w:val="0"/>
        <w:spacing w:after="0" w:line="240" w:lineRule="auto"/>
        <w:rPr>
          <w:rFonts w:ascii="Calibri" w:hAnsi="Calibri" w:cs="Calibri"/>
        </w:rPr>
      </w:pPr>
    </w:p>
    <w:p w14:paraId="70DE7628" w14:textId="2C5CE061" w:rsidR="00C74121" w:rsidRDefault="007B2CA3" w:rsidP="00C74121">
      <w:pPr>
        <w:autoSpaceDE w:val="0"/>
        <w:autoSpaceDN w:val="0"/>
        <w:adjustRightInd w:val="0"/>
        <w:spacing w:after="0" w:line="240" w:lineRule="auto"/>
        <w:jc w:val="both"/>
        <w:rPr>
          <w:rFonts w:ascii="Calibri" w:hAnsi="Calibri" w:cs="Calibri"/>
        </w:rPr>
      </w:pPr>
      <w:r>
        <w:rPr>
          <w:rFonts w:ascii="Calibri" w:hAnsi="Calibri" w:cs="Calibri"/>
        </w:rPr>
        <w:t xml:space="preserve">A la suite </w:t>
      </w:r>
      <w:r w:rsidR="0079642D">
        <w:rPr>
          <w:rFonts w:ascii="Calibri" w:hAnsi="Calibri" w:cs="Calibri"/>
        </w:rPr>
        <w:t xml:space="preserve">de son plan de relance adopté </w:t>
      </w:r>
      <w:r>
        <w:rPr>
          <w:rFonts w:ascii="Calibri" w:hAnsi="Calibri" w:cs="Calibri"/>
        </w:rPr>
        <w:t>en</w:t>
      </w:r>
      <w:r w:rsidR="0079642D">
        <w:rPr>
          <w:rFonts w:ascii="Calibri" w:hAnsi="Calibri" w:cs="Calibri"/>
        </w:rPr>
        <w:t xml:space="preserve"> juillet </w:t>
      </w:r>
      <w:r w:rsidR="0079642D" w:rsidRPr="007B2CA3">
        <w:rPr>
          <w:rFonts w:ascii="Calibri" w:hAnsi="Calibri" w:cs="Calibri"/>
        </w:rPr>
        <w:t>2020</w:t>
      </w:r>
      <w:r w:rsidRPr="007B2CA3">
        <w:rPr>
          <w:rFonts w:ascii="Calibri,Bold" w:hAnsi="Calibri,Bold" w:cs="Calibri,Bold"/>
        </w:rPr>
        <w:t xml:space="preserve"> afin de soutenir l’ensemble du secteur de la culture</w:t>
      </w:r>
      <w:r>
        <w:rPr>
          <w:rFonts w:ascii="Calibri,Bold" w:hAnsi="Calibri,Bold" w:cs="Calibri,Bold"/>
          <w:b/>
          <w:bCs/>
        </w:rPr>
        <w:t xml:space="preserve"> </w:t>
      </w:r>
      <w:r>
        <w:rPr>
          <w:rFonts w:ascii="Calibri" w:hAnsi="Calibri" w:cs="Calibri"/>
        </w:rPr>
        <w:t>directement impacté par la crise sanitaire</w:t>
      </w:r>
      <w:r w:rsidR="0079642D">
        <w:rPr>
          <w:rFonts w:ascii="Calibri" w:hAnsi="Calibri" w:cs="Calibri"/>
        </w:rPr>
        <w:t>, la Région des Pays de la Loire a</w:t>
      </w:r>
      <w:r>
        <w:rPr>
          <w:rFonts w:ascii="Calibri" w:hAnsi="Calibri" w:cs="Calibri"/>
        </w:rPr>
        <w:t xml:space="preserve"> souhaité maintenir un certain nombre de nouvelles mesures. </w:t>
      </w:r>
      <w:r w:rsidR="00C74121">
        <w:rPr>
          <w:rFonts w:ascii="Calibri" w:hAnsi="Calibri" w:cs="Calibri"/>
        </w:rPr>
        <w:t xml:space="preserve">Des dispositifs existants ont ainsi été abondés financièrement telles que les aides à la création </w:t>
      </w:r>
      <w:r>
        <w:rPr>
          <w:rFonts w:ascii="Calibri" w:hAnsi="Calibri" w:cs="Calibri"/>
        </w:rPr>
        <w:t xml:space="preserve">et </w:t>
      </w:r>
      <w:r w:rsidR="00C74121">
        <w:rPr>
          <w:rFonts w:ascii="Calibri" w:hAnsi="Calibri" w:cs="Calibri"/>
        </w:rPr>
        <w:t>des aides nouvelles ont été</w:t>
      </w:r>
      <w:r>
        <w:rPr>
          <w:rFonts w:ascii="Calibri" w:hAnsi="Calibri" w:cs="Calibri"/>
        </w:rPr>
        <w:t xml:space="preserve"> proposées</w:t>
      </w:r>
      <w:r w:rsidR="00C74121">
        <w:rPr>
          <w:rFonts w:ascii="Calibri" w:hAnsi="Calibri" w:cs="Calibri"/>
        </w:rPr>
        <w:t xml:space="preserve">, notamment pour favoriser le redémarrage d’activités (ex. fonds d’aide aux lieux culturels). </w:t>
      </w:r>
    </w:p>
    <w:p w14:paraId="5BA555EE" w14:textId="77777777" w:rsidR="00C74121" w:rsidRDefault="00C74121" w:rsidP="00C72E9C">
      <w:pPr>
        <w:autoSpaceDE w:val="0"/>
        <w:autoSpaceDN w:val="0"/>
        <w:adjustRightInd w:val="0"/>
        <w:spacing w:after="0" w:line="240" w:lineRule="auto"/>
        <w:jc w:val="both"/>
        <w:rPr>
          <w:rFonts w:ascii="Calibri" w:hAnsi="Calibri" w:cs="Calibri"/>
        </w:rPr>
      </w:pPr>
    </w:p>
    <w:p w14:paraId="615B2BCD" w14:textId="77777777" w:rsidR="00B50797" w:rsidRDefault="00B50797" w:rsidP="00C72E9C">
      <w:pPr>
        <w:autoSpaceDE w:val="0"/>
        <w:autoSpaceDN w:val="0"/>
        <w:adjustRightInd w:val="0"/>
        <w:spacing w:after="0" w:line="240" w:lineRule="auto"/>
        <w:jc w:val="both"/>
        <w:rPr>
          <w:rFonts w:ascii="Calibri" w:hAnsi="Calibri" w:cs="Calibri"/>
        </w:rPr>
      </w:pPr>
    </w:p>
    <w:p w14:paraId="00FB7CCB" w14:textId="66C292FD" w:rsidR="001F7F24" w:rsidRDefault="0079642D" w:rsidP="00C72E9C">
      <w:pPr>
        <w:autoSpaceDE w:val="0"/>
        <w:autoSpaceDN w:val="0"/>
        <w:adjustRightInd w:val="0"/>
        <w:spacing w:after="0" w:line="240" w:lineRule="auto"/>
        <w:jc w:val="both"/>
        <w:rPr>
          <w:rFonts w:ascii="Calibri" w:hAnsi="Calibri" w:cs="Calibri"/>
        </w:rPr>
      </w:pPr>
      <w:r w:rsidRPr="00C72E9C">
        <w:rPr>
          <w:rFonts w:ascii="Calibri" w:hAnsi="Calibri" w:cs="Calibri"/>
          <w:b/>
          <w:bCs/>
        </w:rPr>
        <w:t xml:space="preserve">Dans le domaine </w:t>
      </w:r>
      <w:r w:rsidR="00B50797" w:rsidRPr="00C72E9C">
        <w:rPr>
          <w:rFonts w:ascii="Calibri" w:hAnsi="Calibri" w:cs="Calibri"/>
          <w:b/>
          <w:bCs/>
        </w:rPr>
        <w:t>des arts visuels</w:t>
      </w:r>
      <w:r w:rsidR="00B50797">
        <w:rPr>
          <w:rFonts w:ascii="Calibri" w:hAnsi="Calibri" w:cs="Calibri"/>
        </w:rPr>
        <w:t xml:space="preserve">, la Région des Pays de la Loire a </w:t>
      </w:r>
      <w:r w:rsidR="008B4E63">
        <w:rPr>
          <w:rFonts w:ascii="Calibri" w:hAnsi="Calibri" w:cs="Calibri"/>
        </w:rPr>
        <w:t xml:space="preserve">plus particulièrement </w:t>
      </w:r>
      <w:r w:rsidR="00B50797">
        <w:rPr>
          <w:rFonts w:ascii="Calibri" w:hAnsi="Calibri" w:cs="Calibri"/>
        </w:rPr>
        <w:t xml:space="preserve">souhaité concevoir </w:t>
      </w:r>
      <w:r w:rsidR="00B50797" w:rsidRPr="005D2A31">
        <w:rPr>
          <w:rFonts w:ascii="Calibri" w:hAnsi="Calibri" w:cs="Calibri"/>
          <w:b/>
          <w:bCs/>
        </w:rPr>
        <w:t>un nouvel appel à projet</w:t>
      </w:r>
      <w:r w:rsidR="00C72E9C" w:rsidRPr="005D2A31">
        <w:rPr>
          <w:rFonts w:ascii="Calibri" w:hAnsi="Calibri" w:cs="Calibri"/>
          <w:b/>
          <w:bCs/>
        </w:rPr>
        <w:t>s</w:t>
      </w:r>
      <w:r w:rsidR="00B50797" w:rsidRPr="005D2A31">
        <w:rPr>
          <w:rFonts w:ascii="Calibri" w:hAnsi="Calibri" w:cs="Calibri"/>
          <w:b/>
          <w:bCs/>
        </w:rPr>
        <w:t xml:space="preserve"> destiné aux artistes plasticiens</w:t>
      </w:r>
      <w:r w:rsidR="00B50797">
        <w:rPr>
          <w:rFonts w:ascii="Calibri" w:hAnsi="Calibri" w:cs="Calibri"/>
        </w:rPr>
        <w:t xml:space="preserve"> et offrir </w:t>
      </w:r>
      <w:r w:rsidR="008B4E63">
        <w:rPr>
          <w:rFonts w:ascii="Calibri" w:hAnsi="Calibri" w:cs="Calibri"/>
        </w:rPr>
        <w:t xml:space="preserve">ainsi </w:t>
      </w:r>
      <w:r w:rsidR="00B50797">
        <w:rPr>
          <w:rFonts w:ascii="Calibri" w:hAnsi="Calibri" w:cs="Calibri"/>
        </w:rPr>
        <w:t>un contexte de travail et des moyens favorables à la création et à la diffusion. A cette fin, un partenariat avec l’Abbaye</w:t>
      </w:r>
      <w:r w:rsidR="00DF2D35">
        <w:rPr>
          <w:rFonts w:ascii="Calibri" w:hAnsi="Calibri" w:cs="Calibri"/>
        </w:rPr>
        <w:t xml:space="preserve"> </w:t>
      </w:r>
      <w:r w:rsidR="00DF2D35" w:rsidRPr="00E017C6">
        <w:rPr>
          <w:rFonts w:ascii="Calibri" w:hAnsi="Calibri" w:cs="Calibri"/>
        </w:rPr>
        <w:t>Royale</w:t>
      </w:r>
      <w:r w:rsidR="00B50797">
        <w:rPr>
          <w:rFonts w:ascii="Calibri" w:hAnsi="Calibri" w:cs="Calibri"/>
        </w:rPr>
        <w:t xml:space="preserve"> de Fontevraud </w:t>
      </w:r>
      <w:r w:rsidR="007B2CA3">
        <w:rPr>
          <w:rFonts w:ascii="Calibri" w:hAnsi="Calibri" w:cs="Calibri"/>
        </w:rPr>
        <w:t xml:space="preserve">a </w:t>
      </w:r>
      <w:r w:rsidR="00B50797">
        <w:rPr>
          <w:rFonts w:ascii="Calibri" w:hAnsi="Calibri" w:cs="Calibri"/>
        </w:rPr>
        <w:t>perm</w:t>
      </w:r>
      <w:r w:rsidR="007B2CA3">
        <w:rPr>
          <w:rFonts w:ascii="Calibri" w:hAnsi="Calibri" w:cs="Calibri"/>
        </w:rPr>
        <w:t>is</w:t>
      </w:r>
      <w:r w:rsidR="00B50797">
        <w:rPr>
          <w:rFonts w:ascii="Calibri" w:hAnsi="Calibri" w:cs="Calibri"/>
        </w:rPr>
        <w:t xml:space="preserve"> d</w:t>
      </w:r>
      <w:r w:rsidR="007B2CA3">
        <w:rPr>
          <w:rFonts w:ascii="Calibri" w:hAnsi="Calibri" w:cs="Calibri"/>
        </w:rPr>
        <w:t>’initier</w:t>
      </w:r>
      <w:r w:rsidR="00B50797">
        <w:rPr>
          <w:rFonts w:ascii="Calibri" w:hAnsi="Calibri" w:cs="Calibri"/>
        </w:rPr>
        <w:t xml:space="preserve"> </w:t>
      </w:r>
      <w:r w:rsidR="007B2CA3">
        <w:rPr>
          <w:rFonts w:ascii="Calibri" w:hAnsi="Calibri" w:cs="Calibri"/>
        </w:rPr>
        <w:t>en</w:t>
      </w:r>
      <w:r w:rsidR="00B758DD">
        <w:rPr>
          <w:rFonts w:ascii="Calibri" w:hAnsi="Calibri" w:cs="Calibri"/>
        </w:rPr>
        <w:t xml:space="preserve"> </w:t>
      </w:r>
      <w:r w:rsidR="00B758DD" w:rsidRPr="007B2CA3">
        <w:rPr>
          <w:rFonts w:ascii="Calibri" w:hAnsi="Calibri" w:cs="Calibri"/>
        </w:rPr>
        <w:t xml:space="preserve">2021 </w:t>
      </w:r>
      <w:r w:rsidR="00B50797" w:rsidRPr="007B2CA3">
        <w:rPr>
          <w:rFonts w:ascii="Calibri" w:hAnsi="Calibri" w:cs="Calibri"/>
        </w:rPr>
        <w:t>un accueil en résidence</w:t>
      </w:r>
      <w:r w:rsidR="007B2CA3" w:rsidRPr="007B2CA3">
        <w:rPr>
          <w:rFonts w:ascii="Calibri" w:hAnsi="Calibri" w:cs="Calibri"/>
        </w:rPr>
        <w:t xml:space="preserve"> de </w:t>
      </w:r>
      <w:r w:rsidR="00E95410">
        <w:rPr>
          <w:rFonts w:ascii="Calibri" w:hAnsi="Calibri" w:cs="Calibri"/>
        </w:rPr>
        <w:t>six</w:t>
      </w:r>
      <w:r w:rsidR="00E95410" w:rsidRPr="007B2CA3">
        <w:rPr>
          <w:rFonts w:ascii="Calibri" w:hAnsi="Calibri" w:cs="Calibri"/>
        </w:rPr>
        <w:t xml:space="preserve"> artistes suivis</w:t>
      </w:r>
      <w:r w:rsidR="00B50797" w:rsidRPr="007B2CA3">
        <w:rPr>
          <w:rFonts w:ascii="Calibri" w:hAnsi="Calibri" w:cs="Calibri"/>
        </w:rPr>
        <w:t xml:space="preserve"> d’une exposition.</w:t>
      </w:r>
      <w:r w:rsidR="00B50797">
        <w:rPr>
          <w:rFonts w:ascii="Calibri" w:hAnsi="Calibri" w:cs="Calibri"/>
        </w:rPr>
        <w:t xml:space="preserve"> </w:t>
      </w:r>
      <w:r w:rsidR="007B2CA3">
        <w:rPr>
          <w:rFonts w:ascii="Calibri" w:hAnsi="Calibri" w:cs="Calibri"/>
        </w:rPr>
        <w:t>Cette résidence de création est reconduite</w:t>
      </w:r>
      <w:r w:rsidR="00047E96">
        <w:rPr>
          <w:rFonts w:ascii="Calibri" w:hAnsi="Calibri" w:cs="Calibri"/>
        </w:rPr>
        <w:t xml:space="preserve"> pour une 3</w:t>
      </w:r>
      <w:r w:rsidR="00047E96" w:rsidRPr="00047E96">
        <w:rPr>
          <w:rFonts w:ascii="Calibri" w:hAnsi="Calibri" w:cs="Calibri"/>
          <w:vertAlign w:val="superscript"/>
        </w:rPr>
        <w:t>e</w:t>
      </w:r>
      <w:r w:rsidR="00047E96">
        <w:rPr>
          <w:rFonts w:ascii="Calibri" w:hAnsi="Calibri" w:cs="Calibri"/>
        </w:rPr>
        <w:t xml:space="preserve"> édition</w:t>
      </w:r>
      <w:r w:rsidR="007B2CA3">
        <w:rPr>
          <w:rFonts w:ascii="Calibri" w:hAnsi="Calibri" w:cs="Calibri"/>
        </w:rPr>
        <w:t xml:space="preserve">. </w:t>
      </w:r>
    </w:p>
    <w:p w14:paraId="217B50D9" w14:textId="376BF673" w:rsidR="0083484A" w:rsidRDefault="007B2CA3" w:rsidP="00C72E9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Six artistes seront sélectionnés pour une résidence d’une durée totale de </w:t>
      </w:r>
      <w:r w:rsidR="002F32A7">
        <w:rPr>
          <w:rFonts w:ascii="Calibri" w:hAnsi="Calibri" w:cs="Calibri"/>
        </w:rPr>
        <w:t>trois</w:t>
      </w:r>
      <w:r>
        <w:rPr>
          <w:rFonts w:ascii="Calibri" w:hAnsi="Calibri" w:cs="Calibri"/>
        </w:rPr>
        <w:t xml:space="preserve"> mois, comprenant un mois d’écriture et deux mois de production. </w:t>
      </w:r>
      <w:r w:rsidR="002F32A7">
        <w:rPr>
          <w:rFonts w:ascii="Calibri" w:hAnsi="Calibri" w:cs="Calibri"/>
        </w:rPr>
        <w:t xml:space="preserve">Si la résidence s’adresse prioritairement aux artistes qui résident en Pays de la Loire, elle peut toutefois s’ouvrir à deux candidats hors région. C’est le jury qui déterminera, au regard des candidatures reçues, </w:t>
      </w:r>
      <w:r w:rsidR="005A7450">
        <w:rPr>
          <w:rFonts w:ascii="Calibri" w:hAnsi="Calibri" w:cs="Calibri"/>
        </w:rPr>
        <w:t xml:space="preserve">si </w:t>
      </w:r>
      <w:r w:rsidR="002F32A7">
        <w:rPr>
          <w:rFonts w:ascii="Calibri" w:hAnsi="Calibri" w:cs="Calibri"/>
        </w:rPr>
        <w:t>cette opportunité est retenue.</w:t>
      </w:r>
      <w:r w:rsidR="0083484A">
        <w:rPr>
          <w:rFonts w:ascii="Calibri" w:hAnsi="Calibri" w:cs="Calibri"/>
        </w:rPr>
        <w:t xml:space="preserve"> </w:t>
      </w:r>
    </w:p>
    <w:p w14:paraId="6E8A2B6B" w14:textId="2D297C6D" w:rsidR="007B2CA3" w:rsidRDefault="0083484A" w:rsidP="00C72E9C">
      <w:pPr>
        <w:autoSpaceDE w:val="0"/>
        <w:autoSpaceDN w:val="0"/>
        <w:adjustRightInd w:val="0"/>
        <w:spacing w:after="0" w:line="240" w:lineRule="auto"/>
        <w:jc w:val="both"/>
        <w:rPr>
          <w:rFonts w:ascii="Calibri" w:hAnsi="Calibri" w:cs="Calibri"/>
        </w:rPr>
      </w:pPr>
      <w:r>
        <w:rPr>
          <w:rFonts w:ascii="Calibri" w:hAnsi="Calibri" w:cs="Calibri"/>
        </w:rPr>
        <w:t xml:space="preserve">Le jury peut également décider de retenir un nombre moindre de résidents. </w:t>
      </w:r>
    </w:p>
    <w:p w14:paraId="6879CE53" w14:textId="23ED33D9" w:rsidR="007B2CA3" w:rsidRDefault="007B2CA3" w:rsidP="00C72E9C">
      <w:pPr>
        <w:autoSpaceDE w:val="0"/>
        <w:autoSpaceDN w:val="0"/>
        <w:adjustRightInd w:val="0"/>
        <w:spacing w:after="0" w:line="240" w:lineRule="auto"/>
        <w:jc w:val="both"/>
        <w:rPr>
          <w:rFonts w:ascii="Calibri" w:hAnsi="Calibri" w:cs="Calibri"/>
        </w:rPr>
      </w:pPr>
    </w:p>
    <w:p w14:paraId="5DEAE2AC" w14:textId="77777777" w:rsidR="007B2CA3" w:rsidRPr="00C72E9C" w:rsidRDefault="007B2CA3" w:rsidP="00C72E9C">
      <w:pPr>
        <w:autoSpaceDE w:val="0"/>
        <w:autoSpaceDN w:val="0"/>
        <w:adjustRightInd w:val="0"/>
        <w:spacing w:after="0" w:line="240" w:lineRule="auto"/>
        <w:jc w:val="both"/>
        <w:rPr>
          <w:rFonts w:ascii="Calibri" w:hAnsi="Calibri" w:cs="Calibri"/>
        </w:rPr>
      </w:pPr>
    </w:p>
    <w:p w14:paraId="27D82B30" w14:textId="38323B2D" w:rsidR="00025655" w:rsidRPr="00025655" w:rsidRDefault="00025655" w:rsidP="00025655">
      <w:pPr>
        <w:autoSpaceDE w:val="0"/>
        <w:autoSpaceDN w:val="0"/>
        <w:adjustRightInd w:val="0"/>
        <w:spacing w:after="0" w:line="240" w:lineRule="auto"/>
        <w:rPr>
          <w:b/>
          <w:bCs/>
        </w:rPr>
      </w:pPr>
      <w:r w:rsidRPr="00025655">
        <w:rPr>
          <w:b/>
          <w:bCs/>
        </w:rPr>
        <w:t xml:space="preserve">Présentation de l’appel à projet </w:t>
      </w:r>
    </w:p>
    <w:p w14:paraId="403899B1" w14:textId="77777777" w:rsidR="00025655" w:rsidRPr="00025655" w:rsidRDefault="00025655" w:rsidP="00025655">
      <w:pPr>
        <w:autoSpaceDE w:val="0"/>
        <w:autoSpaceDN w:val="0"/>
        <w:adjustRightInd w:val="0"/>
        <w:spacing w:after="0" w:line="240" w:lineRule="auto"/>
        <w:rPr>
          <w:rFonts w:ascii="Calibri" w:hAnsi="Calibri" w:cs="Calibri"/>
        </w:rPr>
      </w:pPr>
    </w:p>
    <w:p w14:paraId="155364A1" w14:textId="5F2BF718" w:rsidR="004942AB" w:rsidRDefault="00CB49F4" w:rsidP="00E81E80">
      <w:pPr>
        <w:jc w:val="both"/>
        <w:rPr>
          <w:u w:val="single"/>
        </w:rPr>
      </w:pPr>
      <w:r w:rsidRPr="00025655">
        <w:rPr>
          <w:u w:val="single"/>
        </w:rPr>
        <w:t>LE CONTEXTE</w:t>
      </w:r>
    </w:p>
    <w:p w14:paraId="746F2E5E" w14:textId="60AF32BA" w:rsidR="007B2CA3" w:rsidRDefault="007B2CA3" w:rsidP="00E81E80">
      <w:pPr>
        <w:jc w:val="both"/>
        <w:rPr>
          <w:u w:val="single"/>
        </w:rPr>
      </w:pPr>
      <w:r>
        <w:rPr>
          <w:u w:val="single"/>
        </w:rPr>
        <w:t xml:space="preserve">L’Abbaye Royale de Fontevraud </w:t>
      </w:r>
    </w:p>
    <w:p w14:paraId="3C39E702" w14:textId="0DE6C8F1" w:rsidR="002D03FD" w:rsidRPr="002D03FD" w:rsidRDefault="002D03FD" w:rsidP="002D03FD">
      <w:pPr>
        <w:spacing w:line="240" w:lineRule="auto"/>
        <w:jc w:val="both"/>
      </w:pPr>
      <w:r w:rsidRPr="00DE0B75">
        <w:t xml:space="preserve">C’est en 1101 que le </w:t>
      </w:r>
      <w:r w:rsidRPr="00E95410">
        <w:t>moine itinérant Robert d’Arbrissel</w:t>
      </w:r>
      <w:r w:rsidRPr="00DE0B75">
        <w:t xml:space="preserve"> choisi de s’établir dans le vallon de Fontevraud</w:t>
      </w:r>
      <w:r w:rsidRPr="00E95410">
        <w:t>. Très rapidement, il prend une décision révolutionnaire pour l’époque : hommes et femmes seront gouvernés par une abbesse. Pendant sept siècles, l’abbaye accueille de nombreuses nobles de sang royal. Mais la Révolution chasse tous les moines et les moniales en 1792. Napoléon transforme alors Fontevraud en l’une des plus dures prisons de France, rôle qu’elle conservera jusqu’en 1963.</w:t>
      </w:r>
      <w:r>
        <w:t xml:space="preserve"> C’est en 1975 que l’abbaye devient un centre </w:t>
      </w:r>
      <w:r w:rsidRPr="004E5AF6">
        <w:t>culturel labélisé depuis peu Centre Culturel de Rencontre</w:t>
      </w:r>
      <w:r>
        <w:t xml:space="preserve">. </w:t>
      </w:r>
    </w:p>
    <w:p w14:paraId="5FDEB9C7" w14:textId="59E24216" w:rsidR="00DD5503" w:rsidRDefault="00DD5503" w:rsidP="00E81E80">
      <w:pPr>
        <w:jc w:val="both"/>
      </w:pPr>
      <w:r>
        <w:t>Située dans l</w:t>
      </w:r>
      <w:r w:rsidR="002D03FD">
        <w:t xml:space="preserve">a </w:t>
      </w:r>
      <w:r w:rsidR="00CB208E">
        <w:t>r</w:t>
      </w:r>
      <w:r w:rsidR="002D03FD">
        <w:t>égion</w:t>
      </w:r>
      <w:r w:rsidR="00CB208E">
        <w:t xml:space="preserve"> des</w:t>
      </w:r>
      <w:r w:rsidR="002D03FD">
        <w:t xml:space="preserve"> Pays de la Loire</w:t>
      </w:r>
      <w:r>
        <w:t>, à 15 km de Saumur,</w:t>
      </w:r>
      <w:r w:rsidR="002D03FD">
        <w:t xml:space="preserve"> </w:t>
      </w:r>
      <w:r>
        <w:t>l</w:t>
      </w:r>
      <w:r w:rsidRPr="004E5AF6">
        <w:t>'</w:t>
      </w:r>
      <w:r w:rsidR="00CB208E" w:rsidRPr="004E5AF6">
        <w:t>A</w:t>
      </w:r>
      <w:r>
        <w:t xml:space="preserve">bbaye Royale de Fontevraud est un endroit imprégné par l’histoire. </w:t>
      </w:r>
      <w:r w:rsidR="004E5AF6">
        <w:t>E</w:t>
      </w:r>
      <w:r>
        <w:t>tablie sur 1</w:t>
      </w:r>
      <w:r w:rsidR="002D03FD">
        <w:t>4</w:t>
      </w:r>
      <w:r>
        <w:t xml:space="preserve"> hectares</w:t>
      </w:r>
      <w:r w:rsidR="004E5AF6">
        <w:t>,</w:t>
      </w:r>
      <w:r>
        <w:t xml:space="preserve"> </w:t>
      </w:r>
      <w:r w:rsidR="004E5AF6">
        <w:t>elle est le p</w:t>
      </w:r>
      <w:r>
        <w:t>lus vaste ensemble monastique d’Europe marquée par la quête d’une vie idéale, par le passage de nombreux souverains, mais aussi par les aléas de chacune de ses époques. Au cœur du Val de Loire, patrimoine mondial de l’UNESCO, elle associe patrimoine, culture, art de vivre et sens de l’hospitalité. En tant que lieu de résidence de création et d'exposition, elle accueille chaque année des artistes confirmés ou émergents.</w:t>
      </w:r>
    </w:p>
    <w:p w14:paraId="357508D3" w14:textId="10F768B7" w:rsidR="00DD5503" w:rsidRPr="00DE0B75" w:rsidRDefault="00DE0B75" w:rsidP="00DE0B75">
      <w:pPr>
        <w:spacing w:line="240" w:lineRule="auto"/>
        <w:jc w:val="both"/>
      </w:pPr>
      <w:r>
        <w:t xml:space="preserve">L’histoire de l’abbaye est multiple et complexe, l’interprétation de cette dernière par des plasticiens contemporains est une richesse considérable pour son public. La programmation </w:t>
      </w:r>
      <w:r w:rsidR="002D03FD">
        <w:t>artistique</w:t>
      </w:r>
      <w:r>
        <w:t xml:space="preserve"> est construite comme un dialogue entre créatio</w:t>
      </w:r>
      <w:r w:rsidR="002D03FD">
        <w:t>n,</w:t>
      </w:r>
      <w:r>
        <w:t xml:space="preserve"> patrimoine et les résidences d’artistes permettent de faire du site un lieu d’émulation culturelle. </w:t>
      </w:r>
    </w:p>
    <w:p w14:paraId="17D593C4" w14:textId="61EBE2C9" w:rsidR="007B2CA3" w:rsidRDefault="007B2CA3" w:rsidP="00CF2D58">
      <w:pPr>
        <w:spacing w:after="0" w:line="240" w:lineRule="auto"/>
        <w:jc w:val="both"/>
        <w:rPr>
          <w:u w:val="single"/>
        </w:rPr>
      </w:pPr>
      <w:r>
        <w:rPr>
          <w:u w:val="single"/>
        </w:rPr>
        <w:t>Résidence Entre les murs</w:t>
      </w:r>
      <w:r w:rsidR="002F32A7">
        <w:rPr>
          <w:u w:val="single"/>
        </w:rPr>
        <w:t xml:space="preserve"> </w:t>
      </w:r>
    </w:p>
    <w:p w14:paraId="76ECCEAE" w14:textId="623B0132" w:rsidR="00F71FB1" w:rsidRDefault="00F71FB1" w:rsidP="00CF2D58">
      <w:pPr>
        <w:spacing w:after="0" w:line="240" w:lineRule="auto"/>
        <w:jc w:val="both"/>
      </w:pPr>
      <w:r w:rsidRPr="00B72EC2">
        <w:t>Pour sa seconde édition, « </w:t>
      </w:r>
      <w:r w:rsidRPr="00A826C1">
        <w:rPr>
          <w:i/>
          <w:iCs/>
        </w:rPr>
        <w:t>Entre les murs</w:t>
      </w:r>
      <w:r w:rsidRPr="00B72EC2">
        <w:t xml:space="preserve"> » va accueillir 6 artistes en résidence pour une présentation des œuvres </w:t>
      </w:r>
      <w:r w:rsidR="00F11CF7" w:rsidRPr="00B72EC2">
        <w:t xml:space="preserve">au public dans le cadre d’un </w:t>
      </w:r>
      <w:r w:rsidR="00F11CF7" w:rsidRPr="00A826C1">
        <w:rPr>
          <w:i/>
          <w:iCs/>
        </w:rPr>
        <w:t>Été à Fontevraud</w:t>
      </w:r>
      <w:r w:rsidR="00F11CF7" w:rsidRPr="00B72EC2">
        <w:t xml:space="preserve"> du 3 juin au 1</w:t>
      </w:r>
      <w:r w:rsidR="00047E96">
        <w:t>7</w:t>
      </w:r>
      <w:r w:rsidR="00F11CF7" w:rsidRPr="00B72EC2">
        <w:t xml:space="preserve"> septembre 202</w:t>
      </w:r>
      <w:r w:rsidR="00047E96">
        <w:t>3</w:t>
      </w:r>
      <w:r w:rsidR="00F11CF7" w:rsidRPr="00B72EC2">
        <w:t xml:space="preserve">. </w:t>
      </w:r>
      <w:r w:rsidR="00B72EC2" w:rsidRPr="00B72EC2">
        <w:t xml:space="preserve">Ce projet est le plus important de la programmation estivale qui </w:t>
      </w:r>
      <w:r w:rsidR="00A826C1">
        <w:t>est constitué d’un parcours d’art avec des œuvres pérennes, semi-permanente</w:t>
      </w:r>
      <w:r w:rsidR="00CB208E">
        <w:t>s</w:t>
      </w:r>
      <w:r w:rsidR="00A826C1">
        <w:t xml:space="preserve"> et temporaire</w:t>
      </w:r>
      <w:r w:rsidR="00CB208E">
        <w:t>s</w:t>
      </w:r>
      <w:r w:rsidR="00A826C1">
        <w:t xml:space="preserve">. </w:t>
      </w:r>
    </w:p>
    <w:p w14:paraId="3169429B" w14:textId="77777777" w:rsidR="00A826C1" w:rsidRDefault="00A826C1" w:rsidP="00A826C1">
      <w:pPr>
        <w:spacing w:after="0" w:line="240" w:lineRule="auto"/>
      </w:pPr>
    </w:p>
    <w:p w14:paraId="5B706139" w14:textId="3776C18C" w:rsidR="007B2CA3" w:rsidRDefault="007B2CA3" w:rsidP="00CF2D58">
      <w:pPr>
        <w:spacing w:after="0"/>
        <w:jc w:val="both"/>
        <w:rPr>
          <w:u w:val="single"/>
        </w:rPr>
      </w:pPr>
      <w:r w:rsidRPr="00B72EC2">
        <w:rPr>
          <w:u w:val="single"/>
        </w:rPr>
        <w:t xml:space="preserve">Les attentes </w:t>
      </w:r>
    </w:p>
    <w:p w14:paraId="3272689C" w14:textId="0CA9D23B" w:rsidR="00CF2D58" w:rsidRPr="00047E96" w:rsidRDefault="00CB208E" w:rsidP="004E5AF6">
      <w:pPr>
        <w:jc w:val="both"/>
      </w:pPr>
      <w:r>
        <w:t>L</w:t>
      </w:r>
      <w:r w:rsidRPr="00B72EC2">
        <w:t xml:space="preserve">es </w:t>
      </w:r>
      <w:r>
        <w:t>artistes</w:t>
      </w:r>
      <w:r w:rsidRPr="00B72EC2">
        <w:t xml:space="preserve"> </w:t>
      </w:r>
      <w:r>
        <w:t xml:space="preserve">sont invités à </w:t>
      </w:r>
      <w:r w:rsidRPr="00F71FB1">
        <w:t xml:space="preserve">s’imprégner du lieu et de son histoire afin de créer des œuvres </w:t>
      </w:r>
      <w:r w:rsidRPr="00B72EC2">
        <w:t>en lien avec l’histoire de l’abbaye. Vie quotidienne, architecture, environnement, histoire sociale</w:t>
      </w:r>
      <w:r>
        <w:t xml:space="preserve">…les périodes monastiques et carcérales sont riches de différents prismes qui peuvent être exploités par les résidents. Les créations attendues </w:t>
      </w:r>
      <w:r w:rsidRPr="00F71FB1">
        <w:t>investir</w:t>
      </w:r>
      <w:r>
        <w:t>ont</w:t>
      </w:r>
      <w:r w:rsidRPr="00F71FB1">
        <w:t xml:space="preserve"> les jardins de l’Abbaye. </w:t>
      </w:r>
    </w:p>
    <w:p w14:paraId="387E25C9" w14:textId="289AEA1D" w:rsidR="00790738" w:rsidRPr="0000734B" w:rsidRDefault="00D358DA" w:rsidP="00E81E80">
      <w:pPr>
        <w:jc w:val="both"/>
        <w:rPr>
          <w:u w:val="single"/>
        </w:rPr>
      </w:pPr>
      <w:r w:rsidRPr="0000734B">
        <w:rPr>
          <w:u w:val="single"/>
        </w:rPr>
        <w:t xml:space="preserve">BENEFICIAIRES </w:t>
      </w:r>
    </w:p>
    <w:p w14:paraId="4FC86FB7" w14:textId="21C0A04B" w:rsidR="007B2CA3" w:rsidRDefault="0000734B" w:rsidP="00E81E80">
      <w:pPr>
        <w:jc w:val="both"/>
      </w:pPr>
      <w:r>
        <w:t>Cet appel à projet</w:t>
      </w:r>
      <w:r w:rsidR="00C72E9C">
        <w:t>s</w:t>
      </w:r>
      <w:r>
        <w:t xml:space="preserve"> s’adresse</w:t>
      </w:r>
      <w:r w:rsidR="002F32A7">
        <w:t xml:space="preserve"> prioritairement</w:t>
      </w:r>
      <w:r>
        <w:t xml:space="preserve"> aux artistes résidant en Pays de la Loire. </w:t>
      </w:r>
      <w:r w:rsidR="002F32A7">
        <w:t>Deux candidats hors région pourront également être retenus.</w:t>
      </w:r>
    </w:p>
    <w:p w14:paraId="729BB812" w14:textId="77D0AEA4" w:rsidR="0000734B" w:rsidRDefault="00D358DA" w:rsidP="00E81E80">
      <w:pPr>
        <w:jc w:val="both"/>
        <w:rPr>
          <w:u w:val="single"/>
        </w:rPr>
      </w:pPr>
      <w:r w:rsidRPr="0000734B">
        <w:rPr>
          <w:u w:val="single"/>
        </w:rPr>
        <w:t xml:space="preserve">LES CONDITIONS </w:t>
      </w:r>
      <w:r>
        <w:rPr>
          <w:u w:val="single"/>
        </w:rPr>
        <w:t>D’ACCUEIL</w:t>
      </w:r>
    </w:p>
    <w:p w14:paraId="1BC8D373" w14:textId="17605499" w:rsidR="00D358DA" w:rsidRPr="00D358DA" w:rsidRDefault="00D358DA" w:rsidP="00E81E80">
      <w:pPr>
        <w:jc w:val="both"/>
      </w:pPr>
      <w:r w:rsidRPr="00D358DA">
        <w:t>L’aide régionale</w:t>
      </w:r>
      <w:r>
        <w:t xml:space="preserve"> est forfaitaire et</w:t>
      </w:r>
      <w:r w:rsidRPr="00D358DA">
        <w:t xml:space="preserve"> comprendra : </w:t>
      </w:r>
    </w:p>
    <w:p w14:paraId="5C42B006" w14:textId="0CEED7F5" w:rsidR="00A76398" w:rsidRPr="00A76398" w:rsidRDefault="00A76398" w:rsidP="00A76398">
      <w:pPr>
        <w:pStyle w:val="Paragraphedeliste"/>
        <w:numPr>
          <w:ilvl w:val="0"/>
          <w:numId w:val="8"/>
        </w:numPr>
        <w:spacing w:line="252" w:lineRule="auto"/>
        <w:jc w:val="both"/>
      </w:pPr>
      <w:r w:rsidRPr="00A76398">
        <w:t>Une bourse de production de 6</w:t>
      </w:r>
      <w:r>
        <w:t xml:space="preserve"> </w:t>
      </w:r>
      <w:r w:rsidRPr="00A76398">
        <w:t>000 €</w:t>
      </w:r>
      <w:r>
        <w:t> ;</w:t>
      </w:r>
    </w:p>
    <w:p w14:paraId="0567CE98" w14:textId="38A90157" w:rsidR="00A76398" w:rsidRPr="00A76398" w:rsidRDefault="00A76398" w:rsidP="00A76398">
      <w:pPr>
        <w:pStyle w:val="Paragraphedeliste"/>
        <w:numPr>
          <w:ilvl w:val="0"/>
          <w:numId w:val="8"/>
        </w:numPr>
        <w:spacing w:line="252" w:lineRule="auto"/>
        <w:jc w:val="both"/>
      </w:pPr>
      <w:r w:rsidRPr="00A76398">
        <w:t>Des honoraires de 3</w:t>
      </w:r>
      <w:r w:rsidR="002F32A7">
        <w:t xml:space="preserve"> </w:t>
      </w:r>
      <w:r w:rsidRPr="00A76398">
        <w:t>000 € ;</w:t>
      </w:r>
    </w:p>
    <w:p w14:paraId="7A6D4CB8" w14:textId="46A53A9A" w:rsidR="00A76398" w:rsidRPr="00A76398" w:rsidRDefault="00A76398" w:rsidP="00A76398">
      <w:pPr>
        <w:pStyle w:val="Paragraphedeliste"/>
        <w:numPr>
          <w:ilvl w:val="0"/>
          <w:numId w:val="8"/>
        </w:numPr>
        <w:spacing w:line="252" w:lineRule="auto"/>
        <w:jc w:val="both"/>
      </w:pPr>
      <w:r w:rsidRPr="00A76398">
        <w:lastRenderedPageBreak/>
        <w:t>Des per diem de 1</w:t>
      </w:r>
      <w:r w:rsidR="002F32A7">
        <w:t xml:space="preserve"> </w:t>
      </w:r>
      <w:r w:rsidRPr="00A76398">
        <w:t xml:space="preserve">000 €. </w:t>
      </w:r>
    </w:p>
    <w:p w14:paraId="7645CB0B" w14:textId="0103AC2D" w:rsidR="00D358DA" w:rsidRDefault="00D358DA" w:rsidP="005D2A31">
      <w:pPr>
        <w:spacing w:after="0"/>
        <w:jc w:val="both"/>
      </w:pPr>
      <w:r>
        <w:t xml:space="preserve">Les artistes résideront </w:t>
      </w:r>
      <w:r w:rsidR="002F32A7">
        <w:t xml:space="preserve">et travailleront principalement </w:t>
      </w:r>
      <w:r>
        <w:t>sur le site de l’Abbaye de Fontevraud (</w:t>
      </w:r>
      <w:r w:rsidR="00DD6DAD">
        <w:t>cf</w:t>
      </w:r>
      <w:r w:rsidR="0004549A">
        <w:t>.</w:t>
      </w:r>
      <w:r w:rsidR="00DD6DAD">
        <w:t xml:space="preserve"> calendrier ci-après</w:t>
      </w:r>
      <w:r>
        <w:t xml:space="preserve">). </w:t>
      </w:r>
    </w:p>
    <w:p w14:paraId="3406CB7E" w14:textId="6A23E549" w:rsidR="00D358DA" w:rsidRDefault="00D358DA" w:rsidP="005D2A31">
      <w:pPr>
        <w:spacing w:after="0"/>
        <w:jc w:val="both"/>
      </w:pPr>
      <w:r>
        <w:t>Les aides régionales sont attribuées par délibération de la commission permanente du Conseil régional</w:t>
      </w:r>
      <w:r w:rsidR="00E122CC">
        <w:t>.</w:t>
      </w:r>
    </w:p>
    <w:p w14:paraId="27AD22AD" w14:textId="77777777" w:rsidR="002F32A7" w:rsidRDefault="002F32A7" w:rsidP="00843C1A">
      <w:pPr>
        <w:spacing w:after="0"/>
        <w:jc w:val="both"/>
      </w:pPr>
    </w:p>
    <w:p w14:paraId="63E94745" w14:textId="04F0DF24" w:rsidR="00843C1A" w:rsidRPr="00843C1A" w:rsidRDefault="00D358DA" w:rsidP="00843C1A">
      <w:pPr>
        <w:spacing w:after="0"/>
        <w:jc w:val="both"/>
      </w:pPr>
      <w:r w:rsidRPr="00843C1A">
        <w:t xml:space="preserve">Le versement de l’aide s’effectuera </w:t>
      </w:r>
      <w:r w:rsidR="007948A6" w:rsidRPr="00843C1A">
        <w:t xml:space="preserve">de la façon suivante : </w:t>
      </w:r>
    </w:p>
    <w:p w14:paraId="03B97166" w14:textId="4A929923" w:rsidR="00D358DA" w:rsidRPr="00843C1A" w:rsidRDefault="002F32A7" w:rsidP="00843C1A">
      <w:pPr>
        <w:pStyle w:val="Paragraphedeliste"/>
        <w:numPr>
          <w:ilvl w:val="0"/>
          <w:numId w:val="10"/>
        </w:numPr>
        <w:spacing w:after="0"/>
        <w:jc w:val="both"/>
      </w:pPr>
      <w:r>
        <w:t>7</w:t>
      </w:r>
      <w:r w:rsidR="00843C1A" w:rsidRPr="00843C1A">
        <w:t>0% à la</w:t>
      </w:r>
      <w:r w:rsidR="007948A6" w:rsidRPr="00843C1A">
        <w:t xml:space="preserve"> </w:t>
      </w:r>
      <w:r w:rsidR="00D358DA" w:rsidRPr="00843C1A">
        <w:t>notification de l’arrêté</w:t>
      </w:r>
      <w:r w:rsidR="009C0DFB">
        <w:t xml:space="preserve"> et une fois le calendrier de la résidence déterminé avec le directeur artistique et culturel ou son équipe</w:t>
      </w:r>
    </w:p>
    <w:p w14:paraId="4BBB321E" w14:textId="6057BE30" w:rsidR="001E013B" w:rsidRPr="00843C1A" w:rsidRDefault="001E013B" w:rsidP="001E013B">
      <w:pPr>
        <w:pStyle w:val="Paragraphedeliste"/>
        <w:numPr>
          <w:ilvl w:val="0"/>
          <w:numId w:val="8"/>
        </w:numPr>
        <w:spacing w:after="0"/>
        <w:jc w:val="both"/>
      </w:pPr>
      <w:r w:rsidRPr="00843C1A">
        <w:t>Le solde,</w:t>
      </w:r>
      <w:r w:rsidR="00D8664F">
        <w:t xml:space="preserve"> soit 30 %,</w:t>
      </w:r>
      <w:r w:rsidRPr="00843C1A">
        <w:t xml:space="preserve"> une fois la production attendue réalisée et inaugurée (</w:t>
      </w:r>
      <w:r w:rsidR="007948A6" w:rsidRPr="00843C1A">
        <w:t xml:space="preserve">sur présentation d’un écrit de l’Abbaye Royale de Fontevraud qui </w:t>
      </w:r>
      <w:r w:rsidRPr="00843C1A">
        <w:t>confirme la réalisation)</w:t>
      </w:r>
      <w:r w:rsidR="00D8664F">
        <w:t xml:space="preserve"> et le compte rendu technique et financier remis au service culture de la Région des Pays de la Loire</w:t>
      </w:r>
    </w:p>
    <w:p w14:paraId="4549D029" w14:textId="743C6352" w:rsidR="0004549A" w:rsidRDefault="00D358DA" w:rsidP="001E013B">
      <w:pPr>
        <w:spacing w:after="0"/>
        <w:jc w:val="both"/>
      </w:pPr>
      <w:r>
        <w:t>Le délai de validité de l’aide régionale est fixé à 12 mois à compter de la date de notification de l’arrêté.</w:t>
      </w:r>
    </w:p>
    <w:p w14:paraId="5F14ED77" w14:textId="5F8D2CF7" w:rsidR="007948A6" w:rsidRDefault="007948A6" w:rsidP="005D2A31">
      <w:pPr>
        <w:spacing w:after="0"/>
        <w:jc w:val="both"/>
      </w:pPr>
    </w:p>
    <w:p w14:paraId="1CF0BE85" w14:textId="1A8BD73B" w:rsidR="002A16E5" w:rsidRPr="00E81E80" w:rsidRDefault="00DD6DAD" w:rsidP="002A16E5">
      <w:pPr>
        <w:rPr>
          <w:u w:val="single"/>
        </w:rPr>
      </w:pPr>
      <w:r w:rsidRPr="00E81E80">
        <w:rPr>
          <w:u w:val="single"/>
        </w:rPr>
        <w:t xml:space="preserve">CALENDRIER </w:t>
      </w:r>
    </w:p>
    <w:p w14:paraId="632345C7" w14:textId="3BD17C29" w:rsidR="00DD6DAD" w:rsidRDefault="00047E96" w:rsidP="002A16E5">
      <w:pPr>
        <w:pStyle w:val="Paragraphedeliste"/>
        <w:numPr>
          <w:ilvl w:val="0"/>
          <w:numId w:val="7"/>
        </w:numPr>
      </w:pPr>
      <w:r>
        <w:t>Juillet 2022</w:t>
      </w:r>
      <w:r w:rsidR="00DD6DAD">
        <w:t xml:space="preserve"> </w:t>
      </w:r>
      <w:r w:rsidR="002A16E5">
        <w:t xml:space="preserve">: </w:t>
      </w:r>
      <w:r w:rsidR="00DD6DAD">
        <w:t xml:space="preserve">mise en ligne et diffusion de l’appel à projet </w:t>
      </w:r>
    </w:p>
    <w:p w14:paraId="54BBC594" w14:textId="1F014CEA" w:rsidR="00DD6DAD" w:rsidRDefault="00047E96" w:rsidP="002A16E5">
      <w:pPr>
        <w:pStyle w:val="Paragraphedeliste"/>
        <w:numPr>
          <w:ilvl w:val="0"/>
          <w:numId w:val="7"/>
        </w:numPr>
      </w:pPr>
      <w:r>
        <w:t xml:space="preserve">23 septembre </w:t>
      </w:r>
      <w:r w:rsidR="00DD6DAD">
        <w:t>202</w:t>
      </w:r>
      <w:r>
        <w:t>2</w:t>
      </w:r>
      <w:r w:rsidR="001B2AAB">
        <w:t xml:space="preserve"> à 17 h</w:t>
      </w:r>
      <w:r w:rsidR="002A16E5">
        <w:t xml:space="preserve"> : dépôt des </w:t>
      </w:r>
      <w:r w:rsidR="001B2AAB">
        <w:t>candidatures</w:t>
      </w:r>
    </w:p>
    <w:p w14:paraId="666C1235" w14:textId="322049E9" w:rsidR="00DD6DAD" w:rsidRDefault="00047E96" w:rsidP="002A16E5">
      <w:pPr>
        <w:pStyle w:val="Paragraphedeliste"/>
        <w:numPr>
          <w:ilvl w:val="0"/>
          <w:numId w:val="7"/>
        </w:numPr>
      </w:pPr>
      <w:r>
        <w:t xml:space="preserve">Octobre-novembre </w:t>
      </w:r>
      <w:r w:rsidR="002A16E5">
        <w:t xml:space="preserve">: jury et sélection des artistes </w:t>
      </w:r>
    </w:p>
    <w:p w14:paraId="482E1198" w14:textId="2A714041" w:rsidR="00DD6DAD" w:rsidRDefault="00C72E9C" w:rsidP="002A16E5">
      <w:pPr>
        <w:pStyle w:val="Paragraphedeliste"/>
        <w:numPr>
          <w:ilvl w:val="0"/>
          <w:numId w:val="7"/>
        </w:numPr>
      </w:pPr>
      <w:r>
        <w:t>Février </w:t>
      </w:r>
      <w:r w:rsidR="001B2AAB">
        <w:t>202</w:t>
      </w:r>
      <w:r w:rsidR="00047E96">
        <w:t>3</w:t>
      </w:r>
      <w:r w:rsidR="001B2AAB">
        <w:t xml:space="preserve"> </w:t>
      </w:r>
      <w:r>
        <w:t xml:space="preserve">: </w:t>
      </w:r>
      <w:r w:rsidR="001B2AAB">
        <w:t xml:space="preserve">début de la résidence </w:t>
      </w:r>
      <w:r w:rsidR="005F3F12">
        <w:t>–</w:t>
      </w:r>
      <w:r w:rsidR="001B2AAB">
        <w:t xml:space="preserve"> </w:t>
      </w:r>
      <w:r w:rsidR="005F3F12">
        <w:t>1 mois</w:t>
      </w:r>
      <w:r w:rsidR="001643EE">
        <w:t xml:space="preserve"> dédié à l</w:t>
      </w:r>
      <w:r w:rsidR="005F3F12">
        <w:t>’écriture</w:t>
      </w:r>
      <w:r w:rsidR="001B2AAB">
        <w:t xml:space="preserve"> du projet</w:t>
      </w:r>
      <w:r>
        <w:t xml:space="preserve"> </w:t>
      </w:r>
      <w:r w:rsidR="002D03FD">
        <w:t xml:space="preserve">(obligatoire </w:t>
      </w:r>
      <w:r w:rsidR="001643EE">
        <w:t>-</w:t>
      </w:r>
      <w:bookmarkStart w:id="5" w:name="_GoBack"/>
      <w:bookmarkEnd w:id="5"/>
      <w:r w:rsidR="002D03FD">
        <w:t xml:space="preserve"> période de conception du projet en dialogue avec le directeur artistique de Fontevraud)</w:t>
      </w:r>
    </w:p>
    <w:p w14:paraId="79F332C2" w14:textId="576F5174" w:rsidR="00DD6DAD" w:rsidRDefault="002A16E5" w:rsidP="002A16E5">
      <w:pPr>
        <w:pStyle w:val="Paragraphedeliste"/>
        <w:numPr>
          <w:ilvl w:val="0"/>
          <w:numId w:val="7"/>
        </w:numPr>
      </w:pPr>
      <w:r>
        <w:t>Avril-mai </w:t>
      </w:r>
      <w:r w:rsidR="001B2AAB">
        <w:t>202</w:t>
      </w:r>
      <w:r w:rsidR="00047E96">
        <w:t>3</w:t>
      </w:r>
      <w:r w:rsidR="001B2AAB">
        <w:t xml:space="preserve"> </w:t>
      </w:r>
      <w:r>
        <w:t xml:space="preserve">: </w:t>
      </w:r>
      <w:r w:rsidR="001B2AAB">
        <w:t xml:space="preserve">suite de la </w:t>
      </w:r>
      <w:r>
        <w:t xml:space="preserve">résidence </w:t>
      </w:r>
      <w:r w:rsidR="001B2AAB">
        <w:t>– production des œuvres</w:t>
      </w:r>
      <w:r w:rsidR="002D03FD">
        <w:t xml:space="preserve"> (</w:t>
      </w:r>
      <w:r w:rsidR="00CB208E">
        <w:t>présence à définir</w:t>
      </w:r>
      <w:r w:rsidR="002D03FD">
        <w:t>, en fonction des besoins de production)</w:t>
      </w:r>
    </w:p>
    <w:p w14:paraId="4AE8A087" w14:textId="38BB78FB" w:rsidR="005F3F12" w:rsidRDefault="005F3F12" w:rsidP="002A16E5">
      <w:pPr>
        <w:pStyle w:val="Paragraphedeliste"/>
        <w:numPr>
          <w:ilvl w:val="0"/>
          <w:numId w:val="7"/>
        </w:numPr>
      </w:pPr>
      <w:r>
        <w:t>Inauguration</w:t>
      </w:r>
      <w:r w:rsidR="00CB208E">
        <w:t xml:space="preserve"> : </w:t>
      </w:r>
      <w:r>
        <w:t>3 juin 202</w:t>
      </w:r>
      <w:r w:rsidR="00047E96">
        <w:t>3</w:t>
      </w:r>
    </w:p>
    <w:p w14:paraId="1E03103E" w14:textId="75D5FF57" w:rsidR="002A16E5" w:rsidRDefault="001B2AAB" w:rsidP="005A4A44">
      <w:pPr>
        <w:pStyle w:val="Paragraphedeliste"/>
        <w:numPr>
          <w:ilvl w:val="0"/>
          <w:numId w:val="7"/>
        </w:numPr>
      </w:pPr>
      <w:r>
        <w:t>J</w:t>
      </w:r>
      <w:r w:rsidR="005A4A44">
        <w:t xml:space="preserve">uin </w:t>
      </w:r>
      <w:r>
        <w:t xml:space="preserve">à </w:t>
      </w:r>
      <w:r w:rsidR="005A4A44">
        <w:t>septembre 202</w:t>
      </w:r>
      <w:r w:rsidR="00047E96">
        <w:t>3</w:t>
      </w:r>
      <w:r w:rsidR="005A4A44">
        <w:t xml:space="preserve"> </w:t>
      </w:r>
      <w:r w:rsidR="002A16E5">
        <w:t xml:space="preserve">: exposition dans le cadre d’un Eté à Fontevraud </w:t>
      </w:r>
    </w:p>
    <w:p w14:paraId="0EB8C8F0" w14:textId="59AA0FCA" w:rsidR="005F3F12" w:rsidRDefault="005F3F12" w:rsidP="005A4A44">
      <w:pPr>
        <w:pStyle w:val="Paragraphedeliste"/>
        <w:numPr>
          <w:ilvl w:val="0"/>
          <w:numId w:val="7"/>
        </w:numPr>
      </w:pPr>
      <w:r>
        <w:t>1</w:t>
      </w:r>
      <w:r w:rsidR="00047E96">
        <w:t>8</w:t>
      </w:r>
      <w:r>
        <w:t xml:space="preserve"> au 2</w:t>
      </w:r>
      <w:r w:rsidR="00047E96">
        <w:t>2</w:t>
      </w:r>
      <w:r>
        <w:t xml:space="preserve"> septembre 202</w:t>
      </w:r>
      <w:r w:rsidR="00047E96">
        <w:t>3</w:t>
      </w:r>
      <w:r>
        <w:t xml:space="preserve"> : démontage des œuvres </w:t>
      </w:r>
    </w:p>
    <w:p w14:paraId="3CCBD974" w14:textId="562EAD03" w:rsidR="0000734B" w:rsidRDefault="00D358DA" w:rsidP="0000734B">
      <w:pPr>
        <w:jc w:val="both"/>
        <w:rPr>
          <w:u w:val="single"/>
        </w:rPr>
      </w:pPr>
      <w:r w:rsidRPr="0000734B">
        <w:rPr>
          <w:u w:val="single"/>
        </w:rPr>
        <w:t xml:space="preserve">LA SELECTION </w:t>
      </w:r>
      <w:r>
        <w:rPr>
          <w:u w:val="single"/>
        </w:rPr>
        <w:t>DES ARTISTES</w:t>
      </w:r>
    </w:p>
    <w:p w14:paraId="3C424289" w14:textId="48EC12E5" w:rsidR="0000734B" w:rsidRPr="0000734B" w:rsidRDefault="0000734B" w:rsidP="0000734B">
      <w:pPr>
        <w:jc w:val="both"/>
      </w:pPr>
      <w:r w:rsidRPr="0000734B">
        <w:t xml:space="preserve">6 artistes seront retenus. </w:t>
      </w:r>
    </w:p>
    <w:p w14:paraId="26D9864F" w14:textId="5221BF51" w:rsidR="0000734B" w:rsidRDefault="0000734B" w:rsidP="0000734B">
      <w:pPr>
        <w:pStyle w:val="Paragraphedeliste"/>
        <w:numPr>
          <w:ilvl w:val="0"/>
          <w:numId w:val="6"/>
        </w:numPr>
        <w:jc w:val="both"/>
      </w:pPr>
      <w:r>
        <w:t xml:space="preserve">Critères d’éligibilité </w:t>
      </w:r>
      <w:r w:rsidR="00190B55">
        <w:t>(d’égale importance)</w:t>
      </w:r>
    </w:p>
    <w:p w14:paraId="516E9DB3" w14:textId="1D0E8551" w:rsidR="0000734B" w:rsidRDefault="0000734B" w:rsidP="0000734B">
      <w:pPr>
        <w:pStyle w:val="Paragraphedeliste"/>
        <w:numPr>
          <w:ilvl w:val="1"/>
          <w:numId w:val="6"/>
        </w:numPr>
        <w:jc w:val="both"/>
      </w:pPr>
      <w:r>
        <w:t>Activité régulière de création</w:t>
      </w:r>
      <w:r w:rsidR="0004549A">
        <w:t> ;</w:t>
      </w:r>
    </w:p>
    <w:p w14:paraId="243C1241" w14:textId="69A43727" w:rsidR="0000734B" w:rsidRDefault="008B4E63" w:rsidP="0000734B">
      <w:pPr>
        <w:pStyle w:val="Paragraphedeliste"/>
        <w:numPr>
          <w:ilvl w:val="1"/>
          <w:numId w:val="6"/>
        </w:numPr>
        <w:jc w:val="both"/>
      </w:pPr>
      <w:r>
        <w:t>Être en possession d’un d</w:t>
      </w:r>
      <w:r w:rsidR="0000734B">
        <w:t>iplôme d’une école d’art (une attention particulière sera accordée aux jeunes diplômés des écoles d’art de la région)</w:t>
      </w:r>
      <w:r w:rsidR="0004549A">
        <w:t> ;</w:t>
      </w:r>
    </w:p>
    <w:p w14:paraId="3E060DAC" w14:textId="37AF2A23" w:rsidR="00CB208E" w:rsidRPr="00190B55" w:rsidRDefault="00DF2D35" w:rsidP="00CB208E">
      <w:pPr>
        <w:pStyle w:val="Paragraphedeliste"/>
        <w:numPr>
          <w:ilvl w:val="1"/>
          <w:numId w:val="6"/>
        </w:numPr>
        <w:jc w:val="both"/>
      </w:pPr>
      <w:r w:rsidRPr="00190B55">
        <w:t>Capacité à produire une œuvre adaptée à des conditions d’exploitation en extérieur.</w:t>
      </w:r>
    </w:p>
    <w:p w14:paraId="11ADBA06" w14:textId="77777777" w:rsidR="00190B55" w:rsidRPr="00DF2D35" w:rsidRDefault="00190B55" w:rsidP="00190B55">
      <w:pPr>
        <w:pStyle w:val="Paragraphedeliste"/>
        <w:ind w:left="1440"/>
        <w:jc w:val="both"/>
        <w:rPr>
          <w:highlight w:val="yellow"/>
        </w:rPr>
      </w:pPr>
    </w:p>
    <w:p w14:paraId="76E4F0F8" w14:textId="01231CF5" w:rsidR="0000734B" w:rsidRDefault="0000734B" w:rsidP="00A51AEB">
      <w:pPr>
        <w:pStyle w:val="Paragraphedeliste"/>
        <w:numPr>
          <w:ilvl w:val="0"/>
          <w:numId w:val="6"/>
        </w:numPr>
        <w:spacing w:after="0"/>
        <w:jc w:val="both"/>
      </w:pPr>
      <w:r>
        <w:t>Le jury</w:t>
      </w:r>
    </w:p>
    <w:p w14:paraId="0CBFC883" w14:textId="1D83171A" w:rsidR="0000734B" w:rsidRDefault="0000734B" w:rsidP="00E81E80">
      <w:pPr>
        <w:jc w:val="both"/>
      </w:pPr>
      <w:r>
        <w:t xml:space="preserve">Il sera composé d’un(e) élu(e) régionale, de représentants du service culture de la Région des Pays de la Loire, </w:t>
      </w:r>
      <w:r w:rsidR="001B2AAB">
        <w:t>de représentants</w:t>
      </w:r>
      <w:r>
        <w:t xml:space="preserve"> de l’Abbaye </w:t>
      </w:r>
      <w:r w:rsidR="00DF2D35" w:rsidRPr="00190B55">
        <w:t>Royale</w:t>
      </w:r>
      <w:r w:rsidR="00DF2D35">
        <w:t xml:space="preserve"> </w:t>
      </w:r>
      <w:r>
        <w:t xml:space="preserve">de Fontevraud et de deux </w:t>
      </w:r>
      <w:r w:rsidR="000306D1">
        <w:t xml:space="preserve">ou trois </w:t>
      </w:r>
      <w:r>
        <w:t xml:space="preserve">professionnels de l’art contemporain. </w:t>
      </w:r>
    </w:p>
    <w:p w14:paraId="57398B2F" w14:textId="2A946A4F" w:rsidR="00D358DA" w:rsidRDefault="0000734B" w:rsidP="00D358DA">
      <w:pPr>
        <w:pStyle w:val="Paragraphedeliste"/>
        <w:numPr>
          <w:ilvl w:val="0"/>
          <w:numId w:val="6"/>
        </w:numPr>
        <w:jc w:val="both"/>
      </w:pPr>
      <w:r>
        <w:t xml:space="preserve">Dossier de candidature </w:t>
      </w:r>
      <w:r w:rsidR="00D358DA">
        <w:t xml:space="preserve">   </w:t>
      </w:r>
    </w:p>
    <w:p w14:paraId="7E7A9BAE" w14:textId="23D11D34" w:rsidR="002A16E5" w:rsidRDefault="00D358DA" w:rsidP="00D358DA">
      <w:pPr>
        <w:pStyle w:val="Paragraphedeliste"/>
        <w:numPr>
          <w:ilvl w:val="1"/>
          <w:numId w:val="6"/>
        </w:numPr>
        <w:jc w:val="both"/>
      </w:pPr>
      <w:r>
        <w:t xml:space="preserve">Un curriculum vitae de l’artiste de </w:t>
      </w:r>
      <w:r w:rsidR="00F71FB1">
        <w:t>deux pages maximum</w:t>
      </w:r>
      <w:r>
        <w:t xml:space="preserve"> qui précise : l’adresse postale et courriel, le numéro de SIRET, le n° de téléphone, la formation suivie, les expériences (expositions, résidences</w:t>
      </w:r>
      <w:r w:rsidR="002A16E5">
        <w:t>..</w:t>
      </w:r>
      <w:r>
        <w:t>.)</w:t>
      </w:r>
    </w:p>
    <w:p w14:paraId="6476AB78" w14:textId="68CAF503" w:rsidR="002A16E5" w:rsidRDefault="002A16E5" w:rsidP="00D358DA">
      <w:pPr>
        <w:pStyle w:val="Paragraphedeliste"/>
        <w:numPr>
          <w:ilvl w:val="1"/>
          <w:numId w:val="6"/>
        </w:numPr>
        <w:jc w:val="both"/>
      </w:pPr>
      <w:r>
        <w:t xml:space="preserve">Une </w:t>
      </w:r>
      <w:r w:rsidR="002D03FD">
        <w:t>lettre de motivation</w:t>
      </w:r>
      <w:r w:rsidR="00047E96">
        <w:t xml:space="preserve"> </w:t>
      </w:r>
      <w:r w:rsidR="002D03FD">
        <w:t xml:space="preserve">(le projet définitif </w:t>
      </w:r>
      <w:r w:rsidR="00CB208E">
        <w:t>sera précisé durant la</w:t>
      </w:r>
      <w:r w:rsidR="002D03FD">
        <w:t xml:space="preserve"> </w:t>
      </w:r>
      <w:r w:rsidR="0067283E">
        <w:t xml:space="preserve">phase d’écriture de la résidence </w:t>
      </w:r>
      <w:r w:rsidR="00CB208E">
        <w:t>d’écriture</w:t>
      </w:r>
      <w:r w:rsidR="00047E96">
        <w:t xml:space="preserve"> en lien avec la direction artistique de l’Abbaye de Fontevraud</w:t>
      </w:r>
      <w:r w:rsidR="002D03FD">
        <w:t>)</w:t>
      </w:r>
    </w:p>
    <w:p w14:paraId="157E1FB9" w14:textId="10F0F396" w:rsidR="002A16E5" w:rsidRDefault="002A16E5" w:rsidP="002A16E5">
      <w:pPr>
        <w:pStyle w:val="Paragraphedeliste"/>
        <w:numPr>
          <w:ilvl w:val="1"/>
          <w:numId w:val="6"/>
        </w:numPr>
        <w:jc w:val="both"/>
      </w:pPr>
      <w:r>
        <w:t>Un dossier artistique de 10 pages maximum</w:t>
      </w:r>
      <w:r w:rsidR="005F3F12">
        <w:t xml:space="preserve">, avec </w:t>
      </w:r>
      <w:r w:rsidR="00CB208E">
        <w:t>des visuels</w:t>
      </w:r>
      <w:r w:rsidR="0067283E">
        <w:t xml:space="preserve"> variés d’œuvres réalisées </w:t>
      </w:r>
    </w:p>
    <w:p w14:paraId="4CA34095" w14:textId="77777777" w:rsidR="002A16E5" w:rsidRDefault="00D358DA" w:rsidP="002A16E5">
      <w:pPr>
        <w:pStyle w:val="Paragraphedeliste"/>
        <w:numPr>
          <w:ilvl w:val="1"/>
          <w:numId w:val="6"/>
        </w:numPr>
        <w:jc w:val="both"/>
      </w:pPr>
      <w:r>
        <w:t>Attestation d’affiliation à la Maison des artistes</w:t>
      </w:r>
    </w:p>
    <w:p w14:paraId="49AC76DE" w14:textId="526BCB5B" w:rsidR="001B2AAB" w:rsidRDefault="00D358DA" w:rsidP="001B2AAB">
      <w:pPr>
        <w:pStyle w:val="Paragraphedeliste"/>
        <w:numPr>
          <w:ilvl w:val="1"/>
          <w:numId w:val="6"/>
        </w:numPr>
        <w:jc w:val="both"/>
      </w:pPr>
      <w:r>
        <w:t xml:space="preserve">RIB </w:t>
      </w:r>
    </w:p>
    <w:p w14:paraId="359192D4" w14:textId="4B497A3E" w:rsidR="001B2AAB" w:rsidRDefault="001B2AAB" w:rsidP="001B2AAB">
      <w:pPr>
        <w:ind w:left="720"/>
        <w:jc w:val="both"/>
      </w:pPr>
      <w:r>
        <w:lastRenderedPageBreak/>
        <w:t>Le CV</w:t>
      </w:r>
      <w:r w:rsidR="00047E96">
        <w:t xml:space="preserve"> </w:t>
      </w:r>
      <w:r>
        <w:t xml:space="preserve">et le dossier artistique constituent un seul et même document (format </w:t>
      </w:r>
      <w:r w:rsidR="005F3F12">
        <w:t xml:space="preserve">paysage en </w:t>
      </w:r>
      <w:r>
        <w:t>PDF).</w:t>
      </w:r>
    </w:p>
    <w:p w14:paraId="443EDBBA" w14:textId="77777777" w:rsidR="002A16E5" w:rsidRPr="002A16E5" w:rsidRDefault="002A16E5" w:rsidP="002A16E5">
      <w:pPr>
        <w:pStyle w:val="Paragraphedeliste"/>
        <w:ind w:left="1440"/>
        <w:jc w:val="both"/>
      </w:pPr>
    </w:p>
    <w:p w14:paraId="09EE885D" w14:textId="5A5B9725" w:rsidR="00D358DA" w:rsidRPr="002A16E5" w:rsidRDefault="00D358DA" w:rsidP="00D358DA">
      <w:pPr>
        <w:jc w:val="both"/>
        <w:rPr>
          <w:u w:val="single"/>
        </w:rPr>
      </w:pPr>
      <w:r w:rsidRPr="002A16E5">
        <w:rPr>
          <w:u w:val="single"/>
        </w:rPr>
        <w:t xml:space="preserve">ENGAGEMENT DES BENEFICIAIRES DE L’AIDE </w:t>
      </w:r>
    </w:p>
    <w:p w14:paraId="7D5278EA" w14:textId="27D697AD" w:rsidR="002A16E5" w:rsidRDefault="002A16E5" w:rsidP="002A16E5">
      <w:pPr>
        <w:pStyle w:val="Paragraphedeliste"/>
        <w:numPr>
          <w:ilvl w:val="0"/>
          <w:numId w:val="6"/>
        </w:numPr>
        <w:jc w:val="both"/>
      </w:pPr>
      <w:r>
        <w:t>Présence</w:t>
      </w:r>
      <w:r w:rsidR="00190B55">
        <w:t xml:space="preserve"> régulière</w:t>
      </w:r>
      <w:r>
        <w:t xml:space="preserve"> sur les </w:t>
      </w:r>
      <w:r w:rsidR="001B2AAB">
        <w:t>trois</w:t>
      </w:r>
      <w:r>
        <w:t xml:space="preserve"> mois de résidence sur le site de Fontevraud</w:t>
      </w:r>
      <w:r w:rsidR="00CC694E">
        <w:t xml:space="preserve"> </w:t>
      </w:r>
      <w:r w:rsidR="00CC694E" w:rsidRPr="00190B55">
        <w:t>(</w:t>
      </w:r>
      <w:r w:rsidR="00190B55" w:rsidRPr="00190B55">
        <w:t>disponibilité et contraintes éventuelles à mentionner dans le dossier de candidature</w:t>
      </w:r>
      <w:r w:rsidR="00DF2D35" w:rsidRPr="00190B55">
        <w:t>)</w:t>
      </w:r>
    </w:p>
    <w:p w14:paraId="07ABA446" w14:textId="73A9E8FB" w:rsidR="00E017C6" w:rsidRPr="00190B55" w:rsidRDefault="00E017C6" w:rsidP="002A16E5">
      <w:pPr>
        <w:pStyle w:val="Paragraphedeliste"/>
        <w:numPr>
          <w:ilvl w:val="0"/>
          <w:numId w:val="6"/>
        </w:numPr>
        <w:jc w:val="both"/>
      </w:pPr>
      <w:r>
        <w:t>Production d’une ou plusieurs œuvres</w:t>
      </w:r>
    </w:p>
    <w:p w14:paraId="259A01AE" w14:textId="257E61BA" w:rsidR="002A16E5" w:rsidRDefault="002A16E5" w:rsidP="002A16E5">
      <w:pPr>
        <w:pStyle w:val="Paragraphedeliste"/>
        <w:numPr>
          <w:ilvl w:val="0"/>
          <w:numId w:val="6"/>
        </w:numPr>
        <w:jc w:val="both"/>
      </w:pPr>
      <w:r>
        <w:t xml:space="preserve">Participation </w:t>
      </w:r>
      <w:r w:rsidR="00E017C6">
        <w:t>à la rédaction des supports de communication (présentation de l’œuvre…)</w:t>
      </w:r>
      <w:r w:rsidR="00CC694E" w:rsidRPr="00CC694E">
        <w:rPr>
          <w:b/>
          <w:bCs/>
          <w:color w:val="00B050"/>
        </w:rPr>
        <w:t xml:space="preserve"> </w:t>
      </w:r>
    </w:p>
    <w:p w14:paraId="2B622488" w14:textId="6C331E48" w:rsidR="002A16E5" w:rsidRDefault="002A16E5" w:rsidP="002A16E5">
      <w:pPr>
        <w:pStyle w:val="Paragraphedeliste"/>
        <w:numPr>
          <w:ilvl w:val="0"/>
          <w:numId w:val="6"/>
        </w:numPr>
        <w:jc w:val="both"/>
      </w:pPr>
      <w:r>
        <w:t>M</w:t>
      </w:r>
      <w:r w:rsidR="00D358DA">
        <w:t>ention</w:t>
      </w:r>
      <w:r>
        <w:t xml:space="preserve"> de</w:t>
      </w:r>
      <w:r w:rsidR="00D358DA">
        <w:t xml:space="preserve"> l’aide régionale </w:t>
      </w:r>
      <w:r>
        <w:t xml:space="preserve">lors de la diffusion du projet réalisé durant </w:t>
      </w:r>
      <w:r w:rsidR="00190B55">
        <w:t xml:space="preserve">trois </w:t>
      </w:r>
      <w:r>
        <w:t xml:space="preserve">ans </w:t>
      </w:r>
    </w:p>
    <w:p w14:paraId="1EF21E72" w14:textId="3BD7B80A" w:rsidR="00D358DA" w:rsidRDefault="002A16E5" w:rsidP="002A16E5">
      <w:pPr>
        <w:pStyle w:val="Paragraphedeliste"/>
        <w:numPr>
          <w:ilvl w:val="0"/>
          <w:numId w:val="6"/>
        </w:numPr>
        <w:jc w:val="both"/>
      </w:pPr>
      <w:r>
        <w:t>P</w:t>
      </w:r>
      <w:r w:rsidR="00D358DA">
        <w:t>résent</w:t>
      </w:r>
      <w:r>
        <w:t>ation d’</w:t>
      </w:r>
      <w:r w:rsidR="00D358DA">
        <w:t>un bilan artistique et financier</w:t>
      </w:r>
      <w:r w:rsidR="001B2AAB">
        <w:t xml:space="preserve"> </w:t>
      </w:r>
      <w:r w:rsidR="00D358DA">
        <w:t xml:space="preserve">du projet dans les six mois suivant sa </w:t>
      </w:r>
      <w:r w:rsidR="003B7A0F">
        <w:t>réalisation (</w:t>
      </w:r>
      <w:r w:rsidR="001B2AAB">
        <w:t>des justificatifs des dépenses pourront être demandés)</w:t>
      </w:r>
    </w:p>
    <w:p w14:paraId="423CFFD1" w14:textId="77777777" w:rsidR="00D358DA" w:rsidRDefault="00D358DA" w:rsidP="00D358DA">
      <w:pPr>
        <w:jc w:val="both"/>
      </w:pPr>
      <w:r>
        <w:t xml:space="preserve">En cas d’exécution partielle ou de non-exécution de l’opération, la Région se réserve le droit de demander le remboursement de l’aide versée. </w:t>
      </w:r>
    </w:p>
    <w:p w14:paraId="0171B338" w14:textId="77777777" w:rsidR="00D358DA" w:rsidRPr="002A16E5" w:rsidRDefault="00D358DA" w:rsidP="00D358DA">
      <w:pPr>
        <w:jc w:val="both"/>
        <w:rPr>
          <w:u w:val="single"/>
        </w:rPr>
      </w:pPr>
      <w:r w:rsidRPr="002A16E5">
        <w:rPr>
          <w:u w:val="single"/>
        </w:rPr>
        <w:t xml:space="preserve">DATE LIMITE DE DEPOTS DES DOSSIERS  </w:t>
      </w:r>
    </w:p>
    <w:p w14:paraId="4AAAC205" w14:textId="0D7BE477" w:rsidR="00D358DA" w:rsidRDefault="00D358DA" w:rsidP="00D358DA">
      <w:pPr>
        <w:jc w:val="both"/>
      </w:pPr>
      <w:r>
        <w:t xml:space="preserve">Date de dépôt : </w:t>
      </w:r>
      <w:r w:rsidR="001B2AAB">
        <w:t>2</w:t>
      </w:r>
      <w:r w:rsidR="00047E96">
        <w:t>3</w:t>
      </w:r>
      <w:r w:rsidR="001B2AAB">
        <w:t xml:space="preserve"> </w:t>
      </w:r>
      <w:r w:rsidR="00047E96">
        <w:t xml:space="preserve">septembre 2022 </w:t>
      </w:r>
      <w:r w:rsidR="001B2AAB">
        <w:t>à 17 h</w:t>
      </w:r>
      <w:r w:rsidR="005A4A44">
        <w:t xml:space="preserve"> </w:t>
      </w:r>
    </w:p>
    <w:p w14:paraId="26898C83" w14:textId="06243527" w:rsidR="005A4A44" w:rsidRPr="005A4A44" w:rsidRDefault="005A4A44" w:rsidP="00D358DA">
      <w:pPr>
        <w:jc w:val="both"/>
        <w:rPr>
          <w:u w:val="single"/>
        </w:rPr>
      </w:pPr>
      <w:r w:rsidRPr="005A4A44">
        <w:rPr>
          <w:u w:val="single"/>
        </w:rPr>
        <w:t>MODALITES DE DEPOT</w:t>
      </w:r>
    </w:p>
    <w:p w14:paraId="65F5A319" w14:textId="77777777" w:rsidR="001B2AAB" w:rsidRDefault="005A4A44" w:rsidP="001B2AAB">
      <w:pPr>
        <w:jc w:val="both"/>
        <w:rPr>
          <w:rStyle w:val="Lienhypertexte"/>
        </w:rPr>
      </w:pPr>
      <w:r>
        <w:t xml:space="preserve">Envoi par mail à l’adresse : </w:t>
      </w:r>
      <w:hyperlink r:id="rId11" w:history="1">
        <w:r w:rsidRPr="00E25984">
          <w:rPr>
            <w:rStyle w:val="Lienhypertexte"/>
          </w:rPr>
          <w:t>culture@paysdelaloire.fr</w:t>
        </w:r>
      </w:hyperlink>
    </w:p>
    <w:p w14:paraId="7797E2B3" w14:textId="77777777" w:rsidR="001B2AAB" w:rsidRDefault="001B2AAB" w:rsidP="00D358DA">
      <w:pPr>
        <w:jc w:val="both"/>
      </w:pPr>
    </w:p>
    <w:p w14:paraId="05B7A350" w14:textId="77777777" w:rsidR="005A4A44" w:rsidRDefault="005A4A44" w:rsidP="003A0C96"/>
    <w:sectPr w:rsidR="005A4A44" w:rsidSect="00A51AEB">
      <w:head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A707" w14:textId="77777777" w:rsidR="00442D3C" w:rsidRDefault="00442D3C" w:rsidP="00AB7443">
      <w:pPr>
        <w:spacing w:after="0" w:line="240" w:lineRule="auto"/>
      </w:pPr>
      <w:r>
        <w:separator/>
      </w:r>
    </w:p>
  </w:endnote>
  <w:endnote w:type="continuationSeparator" w:id="0">
    <w:p w14:paraId="54A0ECFB" w14:textId="77777777" w:rsidR="00442D3C" w:rsidRDefault="00442D3C" w:rsidP="00AB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83F80" w14:textId="77777777" w:rsidR="00442D3C" w:rsidRDefault="00442D3C" w:rsidP="00AB7443">
      <w:pPr>
        <w:spacing w:after="0" w:line="240" w:lineRule="auto"/>
      </w:pPr>
      <w:r>
        <w:separator/>
      </w:r>
    </w:p>
  </w:footnote>
  <w:footnote w:type="continuationSeparator" w:id="0">
    <w:p w14:paraId="265E7DA4" w14:textId="77777777" w:rsidR="00442D3C" w:rsidRDefault="00442D3C" w:rsidP="00AB7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F0A3" w14:textId="743A3484" w:rsidR="003A70E5" w:rsidRDefault="00AB7443" w:rsidP="00AB7443">
    <w:pPr>
      <w:pStyle w:val="En-tte"/>
    </w:pPr>
    <w:r w:rsidRPr="00AB7443">
      <w:t xml:space="preserve">CP du </w:t>
    </w:r>
    <w:r w:rsidR="00311B63">
      <w:t xml:space="preserve">23 </w:t>
    </w:r>
    <w:r w:rsidR="007B2CA3">
      <w:t xml:space="preserve">septembre </w:t>
    </w:r>
    <w:r w:rsidR="007948A6">
      <w:t>2021</w:t>
    </w:r>
    <w:r w:rsidRPr="00AB7443">
      <w:tab/>
    </w:r>
    <w:r w:rsidRPr="00AB7443">
      <w:tab/>
    </w:r>
    <w:r w:rsidR="00C079F2">
      <w:t>B</w:t>
    </w:r>
    <w:r w:rsidRPr="00AB7443">
      <w:t xml:space="preserve"> annexe 1.1</w:t>
    </w:r>
    <w:r w:rsidR="003A70E5">
      <w:t>-2</w:t>
    </w:r>
  </w:p>
  <w:p w14:paraId="2534999F" w14:textId="7B85ECF8" w:rsidR="00AB7443" w:rsidRPr="00AB7443" w:rsidRDefault="00AB7443" w:rsidP="00AB7443">
    <w:pPr>
      <w:pStyle w:val="En-tte"/>
    </w:pPr>
    <w:r w:rsidRPr="00AB7443">
      <w:t>315 – Arts visuels</w:t>
    </w:r>
  </w:p>
  <w:p w14:paraId="5D09BDD4" w14:textId="77777777" w:rsidR="00AB7443" w:rsidRDefault="00AB74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609CB"/>
    <w:multiLevelType w:val="hybridMultilevel"/>
    <w:tmpl w:val="DF2E8CEA"/>
    <w:lvl w:ilvl="0" w:tplc="7512CAA8">
      <w:start w:val="1"/>
      <w:numFmt w:val="bullet"/>
      <w:lvlText w:val=""/>
      <w:lvlJc w:val="left"/>
      <w:pPr>
        <w:tabs>
          <w:tab w:val="num" w:pos="720"/>
        </w:tabs>
        <w:ind w:left="720" w:hanging="360"/>
      </w:pPr>
      <w:rPr>
        <w:rFonts w:ascii="Symbol" w:hAnsi="Symbol" w:hint="default"/>
      </w:rPr>
    </w:lvl>
    <w:lvl w:ilvl="1" w:tplc="12E4F0F8">
      <w:start w:val="1"/>
      <w:numFmt w:val="bullet"/>
      <w:lvlText w:val=""/>
      <w:lvlJc w:val="left"/>
      <w:pPr>
        <w:tabs>
          <w:tab w:val="num" w:pos="1440"/>
        </w:tabs>
        <w:ind w:left="1440" w:hanging="360"/>
      </w:pPr>
      <w:rPr>
        <w:rFonts w:ascii="Symbol" w:hAnsi="Symbol" w:hint="default"/>
      </w:rPr>
    </w:lvl>
    <w:lvl w:ilvl="2" w:tplc="FB40669E">
      <w:start w:val="1"/>
      <w:numFmt w:val="bullet"/>
      <w:lvlText w:val=""/>
      <w:lvlJc w:val="left"/>
      <w:pPr>
        <w:tabs>
          <w:tab w:val="num" w:pos="2160"/>
        </w:tabs>
        <w:ind w:left="2160" w:hanging="360"/>
      </w:pPr>
      <w:rPr>
        <w:rFonts w:ascii="Symbol" w:hAnsi="Symbol" w:hint="default"/>
      </w:rPr>
    </w:lvl>
    <w:lvl w:ilvl="3" w:tplc="10DC448E">
      <w:start w:val="1"/>
      <w:numFmt w:val="bullet"/>
      <w:lvlText w:val=""/>
      <w:lvlJc w:val="left"/>
      <w:pPr>
        <w:tabs>
          <w:tab w:val="num" w:pos="2880"/>
        </w:tabs>
        <w:ind w:left="2880" w:hanging="360"/>
      </w:pPr>
      <w:rPr>
        <w:rFonts w:ascii="Symbol" w:hAnsi="Symbol" w:hint="default"/>
      </w:rPr>
    </w:lvl>
    <w:lvl w:ilvl="4" w:tplc="4EEADA10">
      <w:start w:val="1"/>
      <w:numFmt w:val="bullet"/>
      <w:lvlText w:val=""/>
      <w:lvlJc w:val="left"/>
      <w:pPr>
        <w:tabs>
          <w:tab w:val="num" w:pos="3600"/>
        </w:tabs>
        <w:ind w:left="3600" w:hanging="360"/>
      </w:pPr>
      <w:rPr>
        <w:rFonts w:ascii="Symbol" w:hAnsi="Symbol" w:hint="default"/>
      </w:rPr>
    </w:lvl>
    <w:lvl w:ilvl="5" w:tplc="444C7C74">
      <w:start w:val="1"/>
      <w:numFmt w:val="bullet"/>
      <w:lvlText w:val=""/>
      <w:lvlJc w:val="left"/>
      <w:pPr>
        <w:tabs>
          <w:tab w:val="num" w:pos="4320"/>
        </w:tabs>
        <w:ind w:left="4320" w:hanging="360"/>
      </w:pPr>
      <w:rPr>
        <w:rFonts w:ascii="Symbol" w:hAnsi="Symbol" w:hint="default"/>
      </w:rPr>
    </w:lvl>
    <w:lvl w:ilvl="6" w:tplc="CEC879D0">
      <w:start w:val="1"/>
      <w:numFmt w:val="bullet"/>
      <w:lvlText w:val=""/>
      <w:lvlJc w:val="left"/>
      <w:pPr>
        <w:tabs>
          <w:tab w:val="num" w:pos="5040"/>
        </w:tabs>
        <w:ind w:left="5040" w:hanging="360"/>
      </w:pPr>
      <w:rPr>
        <w:rFonts w:ascii="Symbol" w:hAnsi="Symbol" w:hint="default"/>
      </w:rPr>
    </w:lvl>
    <w:lvl w:ilvl="7" w:tplc="A7FC138E">
      <w:start w:val="1"/>
      <w:numFmt w:val="bullet"/>
      <w:lvlText w:val=""/>
      <w:lvlJc w:val="left"/>
      <w:pPr>
        <w:tabs>
          <w:tab w:val="num" w:pos="5760"/>
        </w:tabs>
        <w:ind w:left="5760" w:hanging="360"/>
      </w:pPr>
      <w:rPr>
        <w:rFonts w:ascii="Symbol" w:hAnsi="Symbol" w:hint="default"/>
      </w:rPr>
    </w:lvl>
    <w:lvl w:ilvl="8" w:tplc="6CF211E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BC4E60"/>
    <w:multiLevelType w:val="multilevel"/>
    <w:tmpl w:val="FBCA2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A5CDF"/>
    <w:multiLevelType w:val="hybridMultilevel"/>
    <w:tmpl w:val="60DAF6DE"/>
    <w:lvl w:ilvl="0" w:tplc="69EE44A0">
      <w:start w:val="1"/>
      <w:numFmt w:val="bullet"/>
      <w:lvlText w:val=""/>
      <w:lvlJc w:val="left"/>
      <w:pPr>
        <w:tabs>
          <w:tab w:val="num" w:pos="720"/>
        </w:tabs>
        <w:ind w:left="720" w:hanging="360"/>
      </w:pPr>
      <w:rPr>
        <w:rFonts w:ascii="Symbol" w:hAnsi="Symbol" w:hint="default"/>
      </w:rPr>
    </w:lvl>
    <w:lvl w:ilvl="1" w:tplc="1F9270AA">
      <w:start w:val="1"/>
      <w:numFmt w:val="bullet"/>
      <w:lvlText w:val=""/>
      <w:lvlJc w:val="left"/>
      <w:pPr>
        <w:tabs>
          <w:tab w:val="num" w:pos="1440"/>
        </w:tabs>
        <w:ind w:left="1440" w:hanging="360"/>
      </w:pPr>
      <w:rPr>
        <w:rFonts w:ascii="Symbol" w:hAnsi="Symbol" w:hint="default"/>
      </w:rPr>
    </w:lvl>
    <w:lvl w:ilvl="2" w:tplc="C52CC1FC">
      <w:start w:val="1"/>
      <w:numFmt w:val="bullet"/>
      <w:lvlText w:val=""/>
      <w:lvlJc w:val="left"/>
      <w:pPr>
        <w:tabs>
          <w:tab w:val="num" w:pos="2160"/>
        </w:tabs>
        <w:ind w:left="2160" w:hanging="360"/>
      </w:pPr>
      <w:rPr>
        <w:rFonts w:ascii="Symbol" w:hAnsi="Symbol" w:hint="default"/>
      </w:rPr>
    </w:lvl>
    <w:lvl w:ilvl="3" w:tplc="7AD238C0">
      <w:start w:val="1"/>
      <w:numFmt w:val="bullet"/>
      <w:lvlText w:val=""/>
      <w:lvlJc w:val="left"/>
      <w:pPr>
        <w:tabs>
          <w:tab w:val="num" w:pos="2880"/>
        </w:tabs>
        <w:ind w:left="2880" w:hanging="360"/>
      </w:pPr>
      <w:rPr>
        <w:rFonts w:ascii="Symbol" w:hAnsi="Symbol" w:hint="default"/>
      </w:rPr>
    </w:lvl>
    <w:lvl w:ilvl="4" w:tplc="A12EE7D4">
      <w:start w:val="1"/>
      <w:numFmt w:val="bullet"/>
      <w:lvlText w:val=""/>
      <w:lvlJc w:val="left"/>
      <w:pPr>
        <w:tabs>
          <w:tab w:val="num" w:pos="3600"/>
        </w:tabs>
        <w:ind w:left="3600" w:hanging="360"/>
      </w:pPr>
      <w:rPr>
        <w:rFonts w:ascii="Symbol" w:hAnsi="Symbol" w:hint="default"/>
      </w:rPr>
    </w:lvl>
    <w:lvl w:ilvl="5" w:tplc="359CF8CC">
      <w:start w:val="1"/>
      <w:numFmt w:val="bullet"/>
      <w:lvlText w:val=""/>
      <w:lvlJc w:val="left"/>
      <w:pPr>
        <w:tabs>
          <w:tab w:val="num" w:pos="4320"/>
        </w:tabs>
        <w:ind w:left="4320" w:hanging="360"/>
      </w:pPr>
      <w:rPr>
        <w:rFonts w:ascii="Symbol" w:hAnsi="Symbol" w:hint="default"/>
      </w:rPr>
    </w:lvl>
    <w:lvl w:ilvl="6" w:tplc="65E45118">
      <w:start w:val="1"/>
      <w:numFmt w:val="bullet"/>
      <w:lvlText w:val=""/>
      <w:lvlJc w:val="left"/>
      <w:pPr>
        <w:tabs>
          <w:tab w:val="num" w:pos="5040"/>
        </w:tabs>
        <w:ind w:left="5040" w:hanging="360"/>
      </w:pPr>
      <w:rPr>
        <w:rFonts w:ascii="Symbol" w:hAnsi="Symbol" w:hint="default"/>
      </w:rPr>
    </w:lvl>
    <w:lvl w:ilvl="7" w:tplc="A070791A">
      <w:start w:val="1"/>
      <w:numFmt w:val="bullet"/>
      <w:lvlText w:val=""/>
      <w:lvlJc w:val="left"/>
      <w:pPr>
        <w:tabs>
          <w:tab w:val="num" w:pos="5760"/>
        </w:tabs>
        <w:ind w:left="5760" w:hanging="360"/>
      </w:pPr>
      <w:rPr>
        <w:rFonts w:ascii="Symbol" w:hAnsi="Symbol" w:hint="default"/>
      </w:rPr>
    </w:lvl>
    <w:lvl w:ilvl="8" w:tplc="3F8ADE3C">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3667A1"/>
    <w:multiLevelType w:val="hybridMultilevel"/>
    <w:tmpl w:val="19BA64C2"/>
    <w:lvl w:ilvl="0" w:tplc="CEE49BB6">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F9970C3"/>
    <w:multiLevelType w:val="hybridMultilevel"/>
    <w:tmpl w:val="809A0824"/>
    <w:lvl w:ilvl="0" w:tplc="074093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145A54"/>
    <w:multiLevelType w:val="hybridMultilevel"/>
    <w:tmpl w:val="3B22D776"/>
    <w:lvl w:ilvl="0" w:tplc="82543D9E">
      <w:start w:val="1"/>
      <w:numFmt w:val="bullet"/>
      <w:lvlText w:val=""/>
      <w:lvlJc w:val="left"/>
      <w:pPr>
        <w:tabs>
          <w:tab w:val="num" w:pos="720"/>
        </w:tabs>
        <w:ind w:left="720" w:hanging="360"/>
      </w:pPr>
      <w:rPr>
        <w:rFonts w:ascii="Symbol" w:hAnsi="Symbol" w:hint="default"/>
      </w:rPr>
    </w:lvl>
    <w:lvl w:ilvl="1" w:tplc="2C9230A0">
      <w:start w:val="1"/>
      <w:numFmt w:val="bullet"/>
      <w:lvlText w:val=""/>
      <w:lvlJc w:val="left"/>
      <w:pPr>
        <w:tabs>
          <w:tab w:val="num" w:pos="1440"/>
        </w:tabs>
        <w:ind w:left="1440" w:hanging="360"/>
      </w:pPr>
      <w:rPr>
        <w:rFonts w:ascii="Symbol" w:hAnsi="Symbol" w:hint="default"/>
      </w:rPr>
    </w:lvl>
    <w:lvl w:ilvl="2" w:tplc="E27C559C">
      <w:start w:val="1"/>
      <w:numFmt w:val="bullet"/>
      <w:lvlText w:val=""/>
      <w:lvlJc w:val="left"/>
      <w:pPr>
        <w:tabs>
          <w:tab w:val="num" w:pos="2160"/>
        </w:tabs>
        <w:ind w:left="2160" w:hanging="360"/>
      </w:pPr>
      <w:rPr>
        <w:rFonts w:ascii="Symbol" w:hAnsi="Symbol" w:hint="default"/>
      </w:rPr>
    </w:lvl>
    <w:lvl w:ilvl="3" w:tplc="B4803F16">
      <w:start w:val="1"/>
      <w:numFmt w:val="bullet"/>
      <w:lvlText w:val=""/>
      <w:lvlJc w:val="left"/>
      <w:pPr>
        <w:tabs>
          <w:tab w:val="num" w:pos="2880"/>
        </w:tabs>
        <w:ind w:left="2880" w:hanging="360"/>
      </w:pPr>
      <w:rPr>
        <w:rFonts w:ascii="Symbol" w:hAnsi="Symbol" w:hint="default"/>
      </w:rPr>
    </w:lvl>
    <w:lvl w:ilvl="4" w:tplc="7B06089E">
      <w:start w:val="1"/>
      <w:numFmt w:val="bullet"/>
      <w:lvlText w:val=""/>
      <w:lvlJc w:val="left"/>
      <w:pPr>
        <w:tabs>
          <w:tab w:val="num" w:pos="3600"/>
        </w:tabs>
        <w:ind w:left="3600" w:hanging="360"/>
      </w:pPr>
      <w:rPr>
        <w:rFonts w:ascii="Symbol" w:hAnsi="Symbol" w:hint="default"/>
      </w:rPr>
    </w:lvl>
    <w:lvl w:ilvl="5" w:tplc="FA9CE67E">
      <w:start w:val="1"/>
      <w:numFmt w:val="bullet"/>
      <w:lvlText w:val=""/>
      <w:lvlJc w:val="left"/>
      <w:pPr>
        <w:tabs>
          <w:tab w:val="num" w:pos="4320"/>
        </w:tabs>
        <w:ind w:left="4320" w:hanging="360"/>
      </w:pPr>
      <w:rPr>
        <w:rFonts w:ascii="Symbol" w:hAnsi="Symbol" w:hint="default"/>
      </w:rPr>
    </w:lvl>
    <w:lvl w:ilvl="6" w:tplc="F51CEEB4">
      <w:start w:val="1"/>
      <w:numFmt w:val="bullet"/>
      <w:lvlText w:val=""/>
      <w:lvlJc w:val="left"/>
      <w:pPr>
        <w:tabs>
          <w:tab w:val="num" w:pos="5040"/>
        </w:tabs>
        <w:ind w:left="5040" w:hanging="360"/>
      </w:pPr>
      <w:rPr>
        <w:rFonts w:ascii="Symbol" w:hAnsi="Symbol" w:hint="default"/>
      </w:rPr>
    </w:lvl>
    <w:lvl w:ilvl="7" w:tplc="F75893F8">
      <w:start w:val="1"/>
      <w:numFmt w:val="bullet"/>
      <w:lvlText w:val=""/>
      <w:lvlJc w:val="left"/>
      <w:pPr>
        <w:tabs>
          <w:tab w:val="num" w:pos="5760"/>
        </w:tabs>
        <w:ind w:left="5760" w:hanging="360"/>
      </w:pPr>
      <w:rPr>
        <w:rFonts w:ascii="Symbol" w:hAnsi="Symbol" w:hint="default"/>
      </w:rPr>
    </w:lvl>
    <w:lvl w:ilvl="8" w:tplc="290CF6B4">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B441A65"/>
    <w:multiLevelType w:val="hybridMultilevel"/>
    <w:tmpl w:val="1B864E72"/>
    <w:lvl w:ilvl="0" w:tplc="0958F7C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01A34"/>
    <w:multiLevelType w:val="hybridMultilevel"/>
    <w:tmpl w:val="F9F4B150"/>
    <w:lvl w:ilvl="0" w:tplc="DACA2600">
      <w:start w:val="1"/>
      <w:numFmt w:val="bullet"/>
      <w:lvlText w:val=""/>
      <w:lvlJc w:val="left"/>
      <w:pPr>
        <w:tabs>
          <w:tab w:val="num" w:pos="720"/>
        </w:tabs>
        <w:ind w:left="720" w:hanging="360"/>
      </w:pPr>
      <w:rPr>
        <w:rFonts w:ascii="Symbol" w:hAnsi="Symbol" w:hint="default"/>
      </w:rPr>
    </w:lvl>
    <w:lvl w:ilvl="1" w:tplc="1F6CC88E">
      <w:start w:val="1"/>
      <w:numFmt w:val="bullet"/>
      <w:lvlText w:val=""/>
      <w:lvlJc w:val="left"/>
      <w:pPr>
        <w:tabs>
          <w:tab w:val="num" w:pos="1440"/>
        </w:tabs>
        <w:ind w:left="1440" w:hanging="360"/>
      </w:pPr>
      <w:rPr>
        <w:rFonts w:ascii="Symbol" w:hAnsi="Symbol" w:hint="default"/>
      </w:rPr>
    </w:lvl>
    <w:lvl w:ilvl="2" w:tplc="9F144544">
      <w:start w:val="1"/>
      <w:numFmt w:val="bullet"/>
      <w:lvlText w:val=""/>
      <w:lvlJc w:val="left"/>
      <w:pPr>
        <w:tabs>
          <w:tab w:val="num" w:pos="2160"/>
        </w:tabs>
        <w:ind w:left="2160" w:hanging="360"/>
      </w:pPr>
      <w:rPr>
        <w:rFonts w:ascii="Symbol" w:hAnsi="Symbol" w:hint="default"/>
      </w:rPr>
    </w:lvl>
    <w:lvl w:ilvl="3" w:tplc="A73081C6">
      <w:start w:val="1"/>
      <w:numFmt w:val="bullet"/>
      <w:lvlText w:val=""/>
      <w:lvlJc w:val="left"/>
      <w:pPr>
        <w:tabs>
          <w:tab w:val="num" w:pos="2880"/>
        </w:tabs>
        <w:ind w:left="2880" w:hanging="360"/>
      </w:pPr>
      <w:rPr>
        <w:rFonts w:ascii="Symbol" w:hAnsi="Symbol" w:hint="default"/>
      </w:rPr>
    </w:lvl>
    <w:lvl w:ilvl="4" w:tplc="07D4C98A">
      <w:start w:val="1"/>
      <w:numFmt w:val="bullet"/>
      <w:lvlText w:val=""/>
      <w:lvlJc w:val="left"/>
      <w:pPr>
        <w:tabs>
          <w:tab w:val="num" w:pos="3600"/>
        </w:tabs>
        <w:ind w:left="3600" w:hanging="360"/>
      </w:pPr>
      <w:rPr>
        <w:rFonts w:ascii="Symbol" w:hAnsi="Symbol" w:hint="default"/>
      </w:rPr>
    </w:lvl>
    <w:lvl w:ilvl="5" w:tplc="379E2264">
      <w:start w:val="1"/>
      <w:numFmt w:val="bullet"/>
      <w:lvlText w:val=""/>
      <w:lvlJc w:val="left"/>
      <w:pPr>
        <w:tabs>
          <w:tab w:val="num" w:pos="4320"/>
        </w:tabs>
        <w:ind w:left="4320" w:hanging="360"/>
      </w:pPr>
      <w:rPr>
        <w:rFonts w:ascii="Symbol" w:hAnsi="Symbol" w:hint="default"/>
      </w:rPr>
    </w:lvl>
    <w:lvl w:ilvl="6" w:tplc="C02C0E8C">
      <w:start w:val="1"/>
      <w:numFmt w:val="bullet"/>
      <w:lvlText w:val=""/>
      <w:lvlJc w:val="left"/>
      <w:pPr>
        <w:tabs>
          <w:tab w:val="num" w:pos="5040"/>
        </w:tabs>
        <w:ind w:left="5040" w:hanging="360"/>
      </w:pPr>
      <w:rPr>
        <w:rFonts w:ascii="Symbol" w:hAnsi="Symbol" w:hint="default"/>
      </w:rPr>
    </w:lvl>
    <w:lvl w:ilvl="7" w:tplc="7D20A29A">
      <w:start w:val="1"/>
      <w:numFmt w:val="bullet"/>
      <w:lvlText w:val=""/>
      <w:lvlJc w:val="left"/>
      <w:pPr>
        <w:tabs>
          <w:tab w:val="num" w:pos="5760"/>
        </w:tabs>
        <w:ind w:left="5760" w:hanging="360"/>
      </w:pPr>
      <w:rPr>
        <w:rFonts w:ascii="Symbol" w:hAnsi="Symbol" w:hint="default"/>
      </w:rPr>
    </w:lvl>
    <w:lvl w:ilvl="8" w:tplc="7316A0A4">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CDF149F"/>
    <w:multiLevelType w:val="hybridMultilevel"/>
    <w:tmpl w:val="42566A94"/>
    <w:lvl w:ilvl="0" w:tplc="074093A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5529A0"/>
    <w:multiLevelType w:val="hybridMultilevel"/>
    <w:tmpl w:val="2890930C"/>
    <w:lvl w:ilvl="0" w:tplc="074093A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6"/>
  </w:num>
  <w:num w:numId="8">
    <w:abstractNumId w:val="6"/>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96"/>
    <w:rsid w:val="00000272"/>
    <w:rsid w:val="0000301F"/>
    <w:rsid w:val="0000734B"/>
    <w:rsid w:val="00025655"/>
    <w:rsid w:val="000306D1"/>
    <w:rsid w:val="0004549A"/>
    <w:rsid w:val="00047E96"/>
    <w:rsid w:val="00092B14"/>
    <w:rsid w:val="00097BE1"/>
    <w:rsid w:val="001009B0"/>
    <w:rsid w:val="00112CE2"/>
    <w:rsid w:val="001643EE"/>
    <w:rsid w:val="00190B55"/>
    <w:rsid w:val="001A5579"/>
    <w:rsid w:val="001B2AAB"/>
    <w:rsid w:val="001D10FE"/>
    <w:rsid w:val="001E013B"/>
    <w:rsid w:val="001F21EC"/>
    <w:rsid w:val="001F7F24"/>
    <w:rsid w:val="00260CED"/>
    <w:rsid w:val="00262361"/>
    <w:rsid w:val="002A112C"/>
    <w:rsid w:val="002A16E5"/>
    <w:rsid w:val="002C69DE"/>
    <w:rsid w:val="002D03FD"/>
    <w:rsid w:val="002F32A7"/>
    <w:rsid w:val="00306E8D"/>
    <w:rsid w:val="00311B63"/>
    <w:rsid w:val="00386BA5"/>
    <w:rsid w:val="003A0C96"/>
    <w:rsid w:val="003A70E5"/>
    <w:rsid w:val="003B7A0F"/>
    <w:rsid w:val="003C4619"/>
    <w:rsid w:val="0042136A"/>
    <w:rsid w:val="00442D3C"/>
    <w:rsid w:val="004942AB"/>
    <w:rsid w:val="004E3CF7"/>
    <w:rsid w:val="004E5AF6"/>
    <w:rsid w:val="005A4A44"/>
    <w:rsid w:val="005A7450"/>
    <w:rsid w:val="005C511D"/>
    <w:rsid w:val="005D2A31"/>
    <w:rsid w:val="005F3F12"/>
    <w:rsid w:val="00670753"/>
    <w:rsid w:val="0067283E"/>
    <w:rsid w:val="007653A7"/>
    <w:rsid w:val="00790738"/>
    <w:rsid w:val="007948A6"/>
    <w:rsid w:val="0079642D"/>
    <w:rsid w:val="007B2CA3"/>
    <w:rsid w:val="0083484A"/>
    <w:rsid w:val="00843C1A"/>
    <w:rsid w:val="008B2CC1"/>
    <w:rsid w:val="008B4E63"/>
    <w:rsid w:val="008C67A4"/>
    <w:rsid w:val="009523D9"/>
    <w:rsid w:val="0098084E"/>
    <w:rsid w:val="009C0DFB"/>
    <w:rsid w:val="009C1E36"/>
    <w:rsid w:val="009E3B22"/>
    <w:rsid w:val="009F21F7"/>
    <w:rsid w:val="00A11B23"/>
    <w:rsid w:val="00A2083F"/>
    <w:rsid w:val="00A51AEB"/>
    <w:rsid w:val="00A76398"/>
    <w:rsid w:val="00A826C1"/>
    <w:rsid w:val="00AB7443"/>
    <w:rsid w:val="00B012D8"/>
    <w:rsid w:val="00B50797"/>
    <w:rsid w:val="00B72EC2"/>
    <w:rsid w:val="00B758DD"/>
    <w:rsid w:val="00B83741"/>
    <w:rsid w:val="00B93AA4"/>
    <w:rsid w:val="00BC06A9"/>
    <w:rsid w:val="00C02AE0"/>
    <w:rsid w:val="00C079F2"/>
    <w:rsid w:val="00C72E9C"/>
    <w:rsid w:val="00C74121"/>
    <w:rsid w:val="00CB208E"/>
    <w:rsid w:val="00CB49F4"/>
    <w:rsid w:val="00CC694E"/>
    <w:rsid w:val="00CD4D01"/>
    <w:rsid w:val="00CF2D58"/>
    <w:rsid w:val="00D16E4A"/>
    <w:rsid w:val="00D358DA"/>
    <w:rsid w:val="00D8664F"/>
    <w:rsid w:val="00DD5503"/>
    <w:rsid w:val="00DD6DAD"/>
    <w:rsid w:val="00DE0B75"/>
    <w:rsid w:val="00DF137A"/>
    <w:rsid w:val="00DF2D35"/>
    <w:rsid w:val="00E017C6"/>
    <w:rsid w:val="00E122CC"/>
    <w:rsid w:val="00E52CF4"/>
    <w:rsid w:val="00E56765"/>
    <w:rsid w:val="00E81E80"/>
    <w:rsid w:val="00E95410"/>
    <w:rsid w:val="00EB1A6F"/>
    <w:rsid w:val="00ED20CA"/>
    <w:rsid w:val="00ED424E"/>
    <w:rsid w:val="00F11CF7"/>
    <w:rsid w:val="00F71FB1"/>
    <w:rsid w:val="00FE3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FF105"/>
  <w15:chartTrackingRefBased/>
  <w15:docId w15:val="{66BEBFBC-91B6-4877-9533-92D155B4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790738"/>
    <w:pPr>
      <w:spacing w:before="100" w:beforeAutospacing="1" w:after="100" w:afterAutospacing="1" w:line="240" w:lineRule="auto"/>
      <w:outlineLvl w:val="1"/>
    </w:pPr>
    <w:rPr>
      <w:rFonts w:ascii="Calibri" w:hAnsi="Calibri" w:cs="Calibr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90738"/>
    <w:rPr>
      <w:rFonts w:ascii="Calibri" w:hAnsi="Calibri" w:cs="Calibri"/>
      <w:b/>
      <w:bCs/>
      <w:sz w:val="36"/>
      <w:szCs w:val="36"/>
      <w:lang w:eastAsia="fr-FR"/>
    </w:rPr>
  </w:style>
  <w:style w:type="character" w:styleId="Lienhypertexte">
    <w:name w:val="Hyperlink"/>
    <w:basedOn w:val="Policepardfaut"/>
    <w:uiPriority w:val="99"/>
    <w:unhideWhenUsed/>
    <w:rsid w:val="00790738"/>
    <w:rPr>
      <w:color w:val="E32B86"/>
      <w:u w:val="single"/>
    </w:rPr>
  </w:style>
  <w:style w:type="paragraph" w:styleId="NormalWeb">
    <w:name w:val="Normal (Web)"/>
    <w:basedOn w:val="Normal"/>
    <w:uiPriority w:val="99"/>
    <w:semiHidden/>
    <w:unhideWhenUsed/>
    <w:rsid w:val="00790738"/>
    <w:pPr>
      <w:spacing w:before="100" w:beforeAutospacing="1" w:after="100" w:afterAutospacing="1" w:line="240" w:lineRule="auto"/>
    </w:pPr>
    <w:rPr>
      <w:rFonts w:ascii="Calibri" w:hAnsi="Calibri" w:cs="Calibri"/>
      <w:lang w:eastAsia="fr-FR"/>
    </w:rPr>
  </w:style>
  <w:style w:type="character" w:styleId="Accentuation">
    <w:name w:val="Emphasis"/>
    <w:basedOn w:val="Policepardfaut"/>
    <w:uiPriority w:val="20"/>
    <w:qFormat/>
    <w:rsid w:val="00790738"/>
    <w:rPr>
      <w:i/>
      <w:iCs/>
    </w:rPr>
  </w:style>
  <w:style w:type="character" w:styleId="lev">
    <w:name w:val="Strong"/>
    <w:basedOn w:val="Policepardfaut"/>
    <w:uiPriority w:val="22"/>
    <w:qFormat/>
    <w:rsid w:val="00790738"/>
    <w:rPr>
      <w:b/>
      <w:bCs/>
    </w:rPr>
  </w:style>
  <w:style w:type="paragraph" w:styleId="Paragraphedeliste">
    <w:name w:val="List Paragraph"/>
    <w:basedOn w:val="Normal"/>
    <w:uiPriority w:val="34"/>
    <w:qFormat/>
    <w:rsid w:val="0000734B"/>
    <w:pPr>
      <w:ind w:left="720"/>
      <w:contextualSpacing/>
    </w:pPr>
  </w:style>
  <w:style w:type="character" w:styleId="Mentionnonrsolue">
    <w:name w:val="Unresolved Mention"/>
    <w:basedOn w:val="Policepardfaut"/>
    <w:uiPriority w:val="99"/>
    <w:semiHidden/>
    <w:unhideWhenUsed/>
    <w:rsid w:val="005A4A44"/>
    <w:rPr>
      <w:color w:val="605E5C"/>
      <w:shd w:val="clear" w:color="auto" w:fill="E1DFDD"/>
    </w:rPr>
  </w:style>
  <w:style w:type="paragraph" w:styleId="Textedebulles">
    <w:name w:val="Balloon Text"/>
    <w:basedOn w:val="Normal"/>
    <w:link w:val="TextedebullesCar"/>
    <w:uiPriority w:val="99"/>
    <w:semiHidden/>
    <w:unhideWhenUsed/>
    <w:rsid w:val="009C1E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1E36"/>
    <w:rPr>
      <w:rFonts w:ascii="Segoe UI" w:hAnsi="Segoe UI" w:cs="Segoe UI"/>
      <w:sz w:val="18"/>
      <w:szCs w:val="18"/>
    </w:rPr>
  </w:style>
  <w:style w:type="character" w:styleId="Marquedecommentaire">
    <w:name w:val="annotation reference"/>
    <w:basedOn w:val="Policepardfaut"/>
    <w:uiPriority w:val="99"/>
    <w:semiHidden/>
    <w:unhideWhenUsed/>
    <w:rsid w:val="008B4E63"/>
    <w:rPr>
      <w:sz w:val="16"/>
      <w:szCs w:val="16"/>
    </w:rPr>
  </w:style>
  <w:style w:type="paragraph" w:styleId="Commentaire">
    <w:name w:val="annotation text"/>
    <w:basedOn w:val="Normal"/>
    <w:link w:val="CommentaireCar"/>
    <w:uiPriority w:val="99"/>
    <w:semiHidden/>
    <w:unhideWhenUsed/>
    <w:rsid w:val="008B4E63"/>
    <w:pPr>
      <w:spacing w:line="240" w:lineRule="auto"/>
    </w:pPr>
    <w:rPr>
      <w:sz w:val="20"/>
      <w:szCs w:val="20"/>
    </w:rPr>
  </w:style>
  <w:style w:type="character" w:customStyle="1" w:styleId="CommentaireCar">
    <w:name w:val="Commentaire Car"/>
    <w:basedOn w:val="Policepardfaut"/>
    <w:link w:val="Commentaire"/>
    <w:uiPriority w:val="99"/>
    <w:semiHidden/>
    <w:rsid w:val="008B4E63"/>
    <w:rPr>
      <w:sz w:val="20"/>
      <w:szCs w:val="20"/>
    </w:rPr>
  </w:style>
  <w:style w:type="paragraph" w:styleId="Objetducommentaire">
    <w:name w:val="annotation subject"/>
    <w:basedOn w:val="Commentaire"/>
    <w:next w:val="Commentaire"/>
    <w:link w:val="ObjetducommentaireCar"/>
    <w:uiPriority w:val="99"/>
    <w:semiHidden/>
    <w:unhideWhenUsed/>
    <w:rsid w:val="008B4E63"/>
    <w:rPr>
      <w:b/>
      <w:bCs/>
    </w:rPr>
  </w:style>
  <w:style w:type="character" w:customStyle="1" w:styleId="ObjetducommentaireCar">
    <w:name w:val="Objet du commentaire Car"/>
    <w:basedOn w:val="CommentaireCar"/>
    <w:link w:val="Objetducommentaire"/>
    <w:uiPriority w:val="99"/>
    <w:semiHidden/>
    <w:rsid w:val="008B4E63"/>
    <w:rPr>
      <w:b/>
      <w:bCs/>
      <w:sz w:val="20"/>
      <w:szCs w:val="20"/>
    </w:rPr>
  </w:style>
  <w:style w:type="paragraph" w:styleId="En-tte">
    <w:name w:val="header"/>
    <w:basedOn w:val="Normal"/>
    <w:link w:val="En-tteCar"/>
    <w:uiPriority w:val="99"/>
    <w:unhideWhenUsed/>
    <w:rsid w:val="00AB7443"/>
    <w:pPr>
      <w:tabs>
        <w:tab w:val="center" w:pos="4536"/>
        <w:tab w:val="right" w:pos="9072"/>
      </w:tabs>
      <w:spacing w:after="0" w:line="240" w:lineRule="auto"/>
    </w:pPr>
  </w:style>
  <w:style w:type="character" w:customStyle="1" w:styleId="En-tteCar">
    <w:name w:val="En-tête Car"/>
    <w:basedOn w:val="Policepardfaut"/>
    <w:link w:val="En-tte"/>
    <w:uiPriority w:val="99"/>
    <w:rsid w:val="00AB7443"/>
  </w:style>
  <w:style w:type="paragraph" w:styleId="Pieddepage">
    <w:name w:val="footer"/>
    <w:basedOn w:val="Normal"/>
    <w:link w:val="PieddepageCar"/>
    <w:uiPriority w:val="99"/>
    <w:unhideWhenUsed/>
    <w:rsid w:val="00AB74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7443"/>
  </w:style>
  <w:style w:type="character" w:customStyle="1" w:styleId="normaltextrun">
    <w:name w:val="normaltextrun"/>
    <w:basedOn w:val="Policepardfaut"/>
    <w:rsid w:val="00F7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611854">
      <w:bodyDiv w:val="1"/>
      <w:marLeft w:val="0"/>
      <w:marRight w:val="0"/>
      <w:marTop w:val="0"/>
      <w:marBottom w:val="0"/>
      <w:divBdr>
        <w:top w:val="none" w:sz="0" w:space="0" w:color="auto"/>
        <w:left w:val="none" w:sz="0" w:space="0" w:color="auto"/>
        <w:bottom w:val="none" w:sz="0" w:space="0" w:color="auto"/>
        <w:right w:val="none" w:sz="0" w:space="0" w:color="auto"/>
      </w:divBdr>
    </w:div>
    <w:div w:id="904679392">
      <w:bodyDiv w:val="1"/>
      <w:marLeft w:val="0"/>
      <w:marRight w:val="0"/>
      <w:marTop w:val="0"/>
      <w:marBottom w:val="0"/>
      <w:divBdr>
        <w:top w:val="none" w:sz="0" w:space="0" w:color="auto"/>
        <w:left w:val="none" w:sz="0" w:space="0" w:color="auto"/>
        <w:bottom w:val="none" w:sz="0" w:space="0" w:color="auto"/>
        <w:right w:val="none" w:sz="0" w:space="0" w:color="auto"/>
      </w:divBdr>
    </w:div>
    <w:div w:id="1023287048">
      <w:bodyDiv w:val="1"/>
      <w:marLeft w:val="0"/>
      <w:marRight w:val="0"/>
      <w:marTop w:val="0"/>
      <w:marBottom w:val="0"/>
      <w:divBdr>
        <w:top w:val="none" w:sz="0" w:space="0" w:color="auto"/>
        <w:left w:val="none" w:sz="0" w:space="0" w:color="auto"/>
        <w:bottom w:val="none" w:sz="0" w:space="0" w:color="auto"/>
        <w:right w:val="none" w:sz="0" w:space="0" w:color="auto"/>
      </w:divBdr>
      <w:divsChild>
        <w:div w:id="323822703">
          <w:marLeft w:val="0"/>
          <w:marRight w:val="0"/>
          <w:marTop w:val="0"/>
          <w:marBottom w:val="0"/>
          <w:divBdr>
            <w:top w:val="none" w:sz="0" w:space="0" w:color="auto"/>
            <w:left w:val="none" w:sz="0" w:space="0" w:color="auto"/>
            <w:bottom w:val="none" w:sz="0" w:space="0" w:color="auto"/>
            <w:right w:val="none" w:sz="0" w:space="0" w:color="auto"/>
          </w:divBdr>
          <w:divsChild>
            <w:div w:id="1181890918">
              <w:marLeft w:val="0"/>
              <w:marRight w:val="0"/>
              <w:marTop w:val="0"/>
              <w:marBottom w:val="0"/>
              <w:divBdr>
                <w:top w:val="none" w:sz="0" w:space="0" w:color="auto"/>
                <w:left w:val="none" w:sz="0" w:space="0" w:color="auto"/>
                <w:bottom w:val="none" w:sz="0" w:space="0" w:color="auto"/>
                <w:right w:val="none" w:sz="0" w:space="0" w:color="auto"/>
              </w:divBdr>
              <w:divsChild>
                <w:div w:id="1969192747">
                  <w:marLeft w:val="0"/>
                  <w:marRight w:val="0"/>
                  <w:marTop w:val="0"/>
                  <w:marBottom w:val="0"/>
                  <w:divBdr>
                    <w:top w:val="none" w:sz="0" w:space="0" w:color="auto"/>
                    <w:left w:val="none" w:sz="0" w:space="0" w:color="auto"/>
                    <w:bottom w:val="none" w:sz="0" w:space="0" w:color="auto"/>
                    <w:right w:val="none" w:sz="0" w:space="0" w:color="auto"/>
                  </w:divBdr>
                  <w:divsChild>
                    <w:div w:id="14599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96534">
      <w:bodyDiv w:val="1"/>
      <w:marLeft w:val="0"/>
      <w:marRight w:val="0"/>
      <w:marTop w:val="0"/>
      <w:marBottom w:val="0"/>
      <w:divBdr>
        <w:top w:val="none" w:sz="0" w:space="0" w:color="auto"/>
        <w:left w:val="none" w:sz="0" w:space="0" w:color="auto"/>
        <w:bottom w:val="none" w:sz="0" w:space="0" w:color="auto"/>
        <w:right w:val="none" w:sz="0" w:space="0" w:color="auto"/>
      </w:divBdr>
      <w:divsChild>
        <w:div w:id="790976588">
          <w:marLeft w:val="0"/>
          <w:marRight w:val="0"/>
          <w:marTop w:val="0"/>
          <w:marBottom w:val="300"/>
          <w:divBdr>
            <w:top w:val="none" w:sz="0" w:space="0" w:color="auto"/>
            <w:left w:val="none" w:sz="0" w:space="0" w:color="auto"/>
            <w:bottom w:val="none" w:sz="0" w:space="0" w:color="auto"/>
            <w:right w:val="none" w:sz="0" w:space="0" w:color="auto"/>
          </w:divBdr>
          <w:divsChild>
            <w:div w:id="364788975">
              <w:marLeft w:val="0"/>
              <w:marRight w:val="0"/>
              <w:marTop w:val="0"/>
              <w:marBottom w:val="0"/>
              <w:divBdr>
                <w:top w:val="none" w:sz="0" w:space="0" w:color="auto"/>
                <w:left w:val="none" w:sz="0" w:space="0" w:color="auto"/>
                <w:bottom w:val="none" w:sz="0" w:space="0" w:color="auto"/>
                <w:right w:val="none" w:sz="0" w:space="0" w:color="auto"/>
              </w:divBdr>
              <w:divsChild>
                <w:div w:id="1023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1051">
          <w:marLeft w:val="0"/>
          <w:marRight w:val="0"/>
          <w:marTop w:val="0"/>
          <w:marBottom w:val="0"/>
          <w:divBdr>
            <w:top w:val="none" w:sz="0" w:space="0" w:color="auto"/>
            <w:left w:val="none" w:sz="0" w:space="0" w:color="auto"/>
            <w:bottom w:val="none" w:sz="0" w:space="0" w:color="auto"/>
            <w:right w:val="none" w:sz="0" w:space="0" w:color="auto"/>
          </w:divBdr>
          <w:divsChild>
            <w:div w:id="19594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0375">
      <w:bodyDiv w:val="1"/>
      <w:marLeft w:val="0"/>
      <w:marRight w:val="0"/>
      <w:marTop w:val="0"/>
      <w:marBottom w:val="0"/>
      <w:divBdr>
        <w:top w:val="none" w:sz="0" w:space="0" w:color="auto"/>
        <w:left w:val="none" w:sz="0" w:space="0" w:color="auto"/>
        <w:bottom w:val="none" w:sz="0" w:space="0" w:color="auto"/>
        <w:right w:val="none" w:sz="0" w:space="0" w:color="auto"/>
      </w:divBdr>
    </w:div>
    <w:div w:id="1468694219">
      <w:bodyDiv w:val="1"/>
      <w:marLeft w:val="0"/>
      <w:marRight w:val="0"/>
      <w:marTop w:val="0"/>
      <w:marBottom w:val="0"/>
      <w:divBdr>
        <w:top w:val="none" w:sz="0" w:space="0" w:color="auto"/>
        <w:left w:val="none" w:sz="0" w:space="0" w:color="auto"/>
        <w:bottom w:val="none" w:sz="0" w:space="0" w:color="auto"/>
        <w:right w:val="none" w:sz="0" w:space="0" w:color="auto"/>
      </w:divBdr>
    </w:div>
    <w:div w:id="1614750097">
      <w:bodyDiv w:val="1"/>
      <w:marLeft w:val="0"/>
      <w:marRight w:val="0"/>
      <w:marTop w:val="0"/>
      <w:marBottom w:val="0"/>
      <w:divBdr>
        <w:top w:val="none" w:sz="0" w:space="0" w:color="auto"/>
        <w:left w:val="none" w:sz="0" w:space="0" w:color="auto"/>
        <w:bottom w:val="none" w:sz="0" w:space="0" w:color="auto"/>
        <w:right w:val="none" w:sz="0" w:space="0" w:color="auto"/>
      </w:divBdr>
    </w:div>
    <w:div w:id="1664893917">
      <w:bodyDiv w:val="1"/>
      <w:marLeft w:val="0"/>
      <w:marRight w:val="0"/>
      <w:marTop w:val="0"/>
      <w:marBottom w:val="0"/>
      <w:divBdr>
        <w:top w:val="none" w:sz="0" w:space="0" w:color="auto"/>
        <w:left w:val="none" w:sz="0" w:space="0" w:color="auto"/>
        <w:bottom w:val="none" w:sz="0" w:space="0" w:color="auto"/>
        <w:right w:val="none" w:sz="0" w:space="0" w:color="auto"/>
      </w:divBdr>
    </w:div>
    <w:div w:id="19586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lture@paysdelaloire.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3A0D299BE641981A81A3E46C713A" ma:contentTypeVersion="6" ma:contentTypeDescription="Crée un document." ma:contentTypeScope="" ma:versionID="092a578e84e1430b8f598f1cc0617db7">
  <xsd:schema xmlns:xsd="http://www.w3.org/2001/XMLSchema" xmlns:xs="http://www.w3.org/2001/XMLSchema" xmlns:p="http://schemas.microsoft.com/office/2006/metadata/properties" xmlns:ns2="8428dfc5-ede0-4304-a174-2523b2fa6dbe" xmlns:ns3="a5953646-3dd5-45c4-ba0f-c611806ea6ec" targetNamespace="http://schemas.microsoft.com/office/2006/metadata/properties" ma:root="true" ma:fieldsID="9bc089b4716636d11c3f04877c2e4dfe" ns2:_="" ns3:_="">
    <xsd:import namespace="8428dfc5-ede0-4304-a174-2523b2fa6dbe"/>
    <xsd:import namespace="a5953646-3dd5-45c4-ba0f-c611806ea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8dfc5-ede0-4304-a174-2523b2fa6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53646-3dd5-45c4-ba0f-c611806ea6e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043D-217B-44E5-A9E9-D35ADAE65E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A2067-537F-473B-8024-0D841DD8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8dfc5-ede0-4304-a174-2523b2fa6dbe"/>
    <ds:schemaRef ds:uri="a5953646-3dd5-45c4-ba0f-c611806e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484C3-AE70-45D9-929D-A0C1D0D1F496}">
  <ds:schemaRefs>
    <ds:schemaRef ds:uri="http://schemas.microsoft.com/sharepoint/v3/contenttype/forms"/>
  </ds:schemaRefs>
</ds:datastoreItem>
</file>

<file path=customXml/itemProps4.xml><?xml version="1.0" encoding="utf-8"?>
<ds:datastoreItem xmlns:ds="http://schemas.openxmlformats.org/officeDocument/2006/customXml" ds:itemID="{B87AA64A-4543-4B50-B7A5-BDE54D0A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1434</Words>
  <Characters>7888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DIVERRES Peggy</dc:creator>
  <cp:keywords/>
  <dc:description/>
  <cp:lastModifiedBy>DIVERRES Peggy</cp:lastModifiedBy>
  <cp:revision>3</cp:revision>
  <cp:lastPrinted>2021-01-21T08:52:00Z</cp:lastPrinted>
  <dcterms:created xsi:type="dcterms:W3CDTF">2022-05-04T08:53:00Z</dcterms:created>
  <dcterms:modified xsi:type="dcterms:W3CDTF">2022-05-04T09:07:00Z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0x0101004F7B3A0D299BE641981A81A3E46C713A</vt:lpwstr>
  </property>
</Properties>
</file>