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174B" w14:textId="77777777" w:rsidR="001D69B4" w:rsidRDefault="001D69B4">
      <w:pPr>
        <w:pStyle w:val="CCPOGROSTITRE"/>
        <w:spacing w:before="0"/>
        <w:ind w:left="2126"/>
        <w:jc w:val="center"/>
        <w:rPr>
          <w:color w:val="auto"/>
        </w:rPr>
      </w:pPr>
      <w:r>
        <w:rPr>
          <w:noProof/>
        </w:rPr>
        <w:drawing>
          <wp:anchor distT="0" distB="0" distL="0" distR="0" simplePos="0" relativeHeight="2" behindDoc="0" locked="0" layoutInCell="0" allowOverlap="1" wp14:anchorId="43646BE9" wp14:editId="37018951">
            <wp:simplePos x="0" y="0"/>
            <wp:positionH relativeFrom="column">
              <wp:posOffset>372745</wp:posOffset>
            </wp:positionH>
            <wp:positionV relativeFrom="paragraph">
              <wp:posOffset>46535</wp:posOffset>
            </wp:positionV>
            <wp:extent cx="734461" cy="69418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34461" cy="694180"/>
                    </a:xfrm>
                    <a:prstGeom prst="rect">
                      <a:avLst/>
                    </a:prstGeom>
                  </pic:spPr>
                </pic:pic>
              </a:graphicData>
            </a:graphic>
            <wp14:sizeRelH relativeFrom="margin">
              <wp14:pctWidth>0</wp14:pctWidth>
            </wp14:sizeRelH>
            <wp14:sizeRelV relativeFrom="margin">
              <wp14:pctHeight>0</wp14:pctHeight>
            </wp14:sizeRelV>
          </wp:anchor>
        </w:drawing>
      </w:r>
    </w:p>
    <w:p w14:paraId="7D9A7647" w14:textId="77777777" w:rsidR="005B402C" w:rsidRDefault="001D69B4">
      <w:pPr>
        <w:pStyle w:val="CCPOGROSTITRE"/>
        <w:spacing w:before="0"/>
        <w:ind w:left="2126"/>
        <w:jc w:val="center"/>
      </w:pPr>
      <w:r>
        <w:rPr>
          <w:color w:val="auto"/>
        </w:rPr>
        <w:t xml:space="preserve">Appel à </w:t>
      </w:r>
      <w:r>
        <w:rPr>
          <w:color w:val="auto"/>
          <w:sz w:val="32"/>
          <w:szCs w:val="32"/>
        </w:rPr>
        <w:t>projet – Artistes Plasticiens</w:t>
      </w:r>
    </w:p>
    <w:p w14:paraId="29B8806C" w14:textId="080E11C4" w:rsidR="005B402C" w:rsidRDefault="001D69B4">
      <w:pPr>
        <w:pStyle w:val="CCPOGROSTITRE"/>
        <w:spacing w:before="0"/>
        <w:ind w:left="2126"/>
        <w:jc w:val="center"/>
      </w:pPr>
      <w:r>
        <w:rPr>
          <w:noProof/>
          <w:color w:val="auto"/>
        </w:rPr>
        <w:drawing>
          <wp:anchor distT="0" distB="0" distL="114300" distR="114300" simplePos="0" relativeHeight="251658240" behindDoc="0" locked="0" layoutInCell="1" allowOverlap="1" wp14:anchorId="7523754F" wp14:editId="6C585833">
            <wp:simplePos x="0" y="0"/>
            <wp:positionH relativeFrom="margin">
              <wp:posOffset>264160</wp:posOffset>
            </wp:positionH>
            <wp:positionV relativeFrom="paragraph">
              <wp:posOffset>226060</wp:posOffset>
            </wp:positionV>
            <wp:extent cx="960755" cy="779780"/>
            <wp:effectExtent l="0" t="0" r="0" b="1270"/>
            <wp:wrapThrough wrapText="bothSides">
              <wp:wrapPolygon edited="0">
                <wp:start x="8566" y="0"/>
                <wp:lineTo x="4283" y="528"/>
                <wp:lineTo x="0" y="5277"/>
                <wp:lineTo x="0" y="13192"/>
                <wp:lineTo x="2570" y="17414"/>
                <wp:lineTo x="5139" y="17941"/>
                <wp:lineTo x="10279" y="21107"/>
                <wp:lineTo x="13705" y="21107"/>
                <wp:lineTo x="17132" y="20580"/>
                <wp:lineTo x="20986" y="18997"/>
                <wp:lineTo x="20558" y="6860"/>
                <wp:lineTo x="16275" y="1055"/>
                <wp:lineTo x="13705" y="0"/>
                <wp:lineTo x="8566" y="0"/>
              </wp:wrapPolygon>
            </wp:wrapThrough>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0755" cy="779780"/>
                    </a:xfrm>
                    <a:prstGeom prst="rect">
                      <a:avLst/>
                    </a:prstGeom>
                  </pic:spPr>
                </pic:pic>
              </a:graphicData>
            </a:graphic>
            <wp14:sizeRelH relativeFrom="margin">
              <wp14:pctWidth>0</wp14:pctWidth>
            </wp14:sizeRelH>
            <wp14:sizeRelV relativeFrom="margin">
              <wp14:pctHeight>0</wp14:pctHeight>
            </wp14:sizeRelV>
          </wp:anchor>
        </w:drawing>
      </w:r>
      <w:r>
        <w:t>Résidence de création</w:t>
      </w:r>
      <w:r w:rsidR="00CD72D6">
        <w:t xml:space="preserve"> </w:t>
      </w:r>
      <w:r w:rsidR="00CD72D6" w:rsidRPr="00B35C24">
        <w:t>et de médiation</w:t>
      </w:r>
    </w:p>
    <w:p w14:paraId="2623882D" w14:textId="2260248A" w:rsidR="005B402C" w:rsidRDefault="00FA137C">
      <w:pPr>
        <w:pStyle w:val="CCPOGROSTITRE"/>
        <w:spacing w:before="0"/>
        <w:ind w:left="2126"/>
        <w:jc w:val="center"/>
      </w:pPr>
      <w:r>
        <w:t>S</w:t>
      </w:r>
      <w:r w:rsidR="001D69B4">
        <w:t>uivie d’une exposition temporaire</w:t>
      </w:r>
    </w:p>
    <w:p w14:paraId="3C2BF120" w14:textId="77777777" w:rsidR="005B402C" w:rsidRDefault="001D69B4">
      <w:pPr>
        <w:pStyle w:val="CCPOGROSTITRE"/>
        <w:spacing w:before="0"/>
        <w:ind w:left="2126"/>
        <w:jc w:val="center"/>
      </w:pPr>
      <w:r>
        <w:rPr>
          <w:color w:val="auto"/>
          <w:sz w:val="32"/>
          <w:szCs w:val="32"/>
        </w:rPr>
        <w:t xml:space="preserve">Atelier Henry Simon – Les </w:t>
      </w:r>
      <w:proofErr w:type="spellStart"/>
      <w:r>
        <w:rPr>
          <w:color w:val="auto"/>
          <w:sz w:val="32"/>
          <w:szCs w:val="32"/>
        </w:rPr>
        <w:t>Rimajures</w:t>
      </w:r>
      <w:proofErr w:type="spellEnd"/>
    </w:p>
    <w:p w14:paraId="7CCE3D1A" w14:textId="77777777" w:rsidR="005B402C" w:rsidRDefault="005B402C">
      <w:pPr>
        <w:pStyle w:val="CCPOstandard"/>
      </w:pPr>
    </w:p>
    <w:p w14:paraId="0F0AFE8B" w14:textId="77777777" w:rsidR="001D69B4" w:rsidRDefault="001D69B4">
      <w:pPr>
        <w:pStyle w:val="Default"/>
        <w:jc w:val="both"/>
        <w:rPr>
          <w:b/>
          <w:bCs/>
          <w:iCs/>
          <w:sz w:val="20"/>
          <w:szCs w:val="20"/>
        </w:rPr>
      </w:pPr>
    </w:p>
    <w:p w14:paraId="33D3C3C8" w14:textId="235BCF2A" w:rsidR="005B402C" w:rsidRDefault="001D69B4">
      <w:pPr>
        <w:pStyle w:val="Default"/>
        <w:jc w:val="both"/>
        <w:rPr>
          <w:b/>
          <w:bCs/>
          <w:iCs/>
          <w:sz w:val="20"/>
          <w:szCs w:val="20"/>
        </w:rPr>
      </w:pPr>
      <w:r>
        <w:rPr>
          <w:b/>
          <w:bCs/>
          <w:iCs/>
          <w:sz w:val="20"/>
          <w:szCs w:val="20"/>
        </w:rPr>
        <w:t xml:space="preserve">La Ville a inauguré </w:t>
      </w:r>
      <w:r w:rsidR="002B24F8">
        <w:rPr>
          <w:b/>
          <w:bCs/>
          <w:iCs/>
          <w:sz w:val="20"/>
          <w:szCs w:val="20"/>
        </w:rPr>
        <w:t>le 7</w:t>
      </w:r>
      <w:r>
        <w:rPr>
          <w:b/>
          <w:bCs/>
          <w:iCs/>
          <w:sz w:val="20"/>
          <w:szCs w:val="20"/>
        </w:rPr>
        <w:t xml:space="preserve"> mai 2023 un nouvel espace de création et d’exposition, l’Atelier Henry Simon- Les </w:t>
      </w:r>
      <w:proofErr w:type="spellStart"/>
      <w:r>
        <w:rPr>
          <w:b/>
          <w:bCs/>
          <w:iCs/>
          <w:sz w:val="20"/>
          <w:szCs w:val="20"/>
        </w:rPr>
        <w:t>Rimajures</w:t>
      </w:r>
      <w:proofErr w:type="spellEnd"/>
      <w:r>
        <w:rPr>
          <w:b/>
          <w:bCs/>
          <w:iCs/>
          <w:sz w:val="20"/>
          <w:szCs w:val="20"/>
        </w:rPr>
        <w:t xml:space="preserve">, et souhaite accueillir </w:t>
      </w:r>
      <w:proofErr w:type="spellStart"/>
      <w:proofErr w:type="gramStart"/>
      <w:r>
        <w:rPr>
          <w:b/>
          <w:bCs/>
          <w:iCs/>
          <w:sz w:val="20"/>
          <w:szCs w:val="20"/>
        </w:rPr>
        <w:t>un</w:t>
      </w:r>
      <w:r w:rsidR="002B24F8">
        <w:rPr>
          <w:b/>
          <w:bCs/>
          <w:iCs/>
          <w:sz w:val="20"/>
          <w:szCs w:val="20"/>
        </w:rPr>
        <w:t>.e</w:t>
      </w:r>
      <w:proofErr w:type="spellEnd"/>
      <w:proofErr w:type="gramEnd"/>
      <w:r>
        <w:rPr>
          <w:b/>
          <w:bCs/>
          <w:iCs/>
          <w:sz w:val="20"/>
          <w:szCs w:val="20"/>
        </w:rPr>
        <w:t xml:space="preserve"> ou des </w:t>
      </w:r>
      <w:proofErr w:type="spellStart"/>
      <w:r>
        <w:rPr>
          <w:b/>
          <w:bCs/>
          <w:iCs/>
          <w:sz w:val="20"/>
          <w:szCs w:val="20"/>
        </w:rPr>
        <w:t>artiste.s</w:t>
      </w:r>
      <w:proofErr w:type="spellEnd"/>
      <w:r>
        <w:rPr>
          <w:b/>
          <w:bCs/>
          <w:iCs/>
          <w:sz w:val="20"/>
          <w:szCs w:val="20"/>
        </w:rPr>
        <w:t xml:space="preserve"> </w:t>
      </w:r>
      <w:proofErr w:type="spellStart"/>
      <w:r>
        <w:rPr>
          <w:b/>
          <w:bCs/>
          <w:iCs/>
          <w:sz w:val="20"/>
          <w:szCs w:val="20"/>
        </w:rPr>
        <w:t>plasticien.</w:t>
      </w:r>
      <w:r w:rsidR="002B24F8">
        <w:rPr>
          <w:b/>
          <w:bCs/>
          <w:iCs/>
          <w:sz w:val="20"/>
          <w:szCs w:val="20"/>
        </w:rPr>
        <w:t>ne.</w:t>
      </w:r>
      <w:r>
        <w:rPr>
          <w:b/>
          <w:bCs/>
          <w:iCs/>
          <w:sz w:val="20"/>
          <w:szCs w:val="20"/>
        </w:rPr>
        <w:t>s</w:t>
      </w:r>
      <w:proofErr w:type="spellEnd"/>
      <w:r>
        <w:rPr>
          <w:b/>
          <w:bCs/>
          <w:iCs/>
          <w:sz w:val="20"/>
          <w:szCs w:val="20"/>
        </w:rPr>
        <w:t xml:space="preserve"> (</w:t>
      </w:r>
      <w:proofErr w:type="spellStart"/>
      <w:r>
        <w:rPr>
          <w:b/>
          <w:bCs/>
          <w:iCs/>
          <w:sz w:val="20"/>
          <w:szCs w:val="20"/>
        </w:rPr>
        <w:t>structuré</w:t>
      </w:r>
      <w:r w:rsidR="002B24F8">
        <w:rPr>
          <w:b/>
          <w:bCs/>
          <w:iCs/>
          <w:sz w:val="20"/>
          <w:szCs w:val="20"/>
        </w:rPr>
        <w:t>.e.</w:t>
      </w:r>
      <w:r>
        <w:rPr>
          <w:b/>
          <w:bCs/>
          <w:iCs/>
          <w:sz w:val="20"/>
          <w:szCs w:val="20"/>
        </w:rPr>
        <w:t>s</w:t>
      </w:r>
      <w:proofErr w:type="spellEnd"/>
      <w:r>
        <w:rPr>
          <w:b/>
          <w:bCs/>
          <w:iCs/>
          <w:sz w:val="20"/>
          <w:szCs w:val="20"/>
        </w:rPr>
        <w:t xml:space="preserve"> en collectif si plusieurs artistes) dans le cadre d’une résidence de création.</w:t>
      </w:r>
    </w:p>
    <w:p w14:paraId="5E0AACB7" w14:textId="1C4D2A9E" w:rsidR="005B402C" w:rsidRDefault="001D69B4">
      <w:pPr>
        <w:pStyle w:val="Default"/>
        <w:jc w:val="both"/>
      </w:pPr>
      <w:r>
        <w:rPr>
          <w:b/>
          <w:bCs/>
          <w:i/>
          <w:iCs/>
          <w:sz w:val="20"/>
          <w:szCs w:val="20"/>
        </w:rPr>
        <w:t xml:space="preserve">Convaincue de l’enjeu de l’éducation du regard à l’art contemporain et de la nécessité de générer la rencontre entre les habitants, </w:t>
      </w:r>
      <w:r w:rsidR="00CD72D6">
        <w:rPr>
          <w:b/>
          <w:bCs/>
          <w:i/>
          <w:iCs/>
          <w:sz w:val="20"/>
          <w:szCs w:val="20"/>
        </w:rPr>
        <w:t xml:space="preserve">les </w:t>
      </w:r>
      <w:r>
        <w:rPr>
          <w:b/>
          <w:bCs/>
          <w:i/>
          <w:iCs/>
          <w:sz w:val="20"/>
          <w:szCs w:val="20"/>
        </w:rPr>
        <w:t xml:space="preserve">visiteurs, </w:t>
      </w:r>
      <w:r w:rsidR="00CD72D6">
        <w:rPr>
          <w:b/>
          <w:bCs/>
          <w:i/>
          <w:iCs/>
          <w:sz w:val="20"/>
          <w:szCs w:val="20"/>
        </w:rPr>
        <w:t xml:space="preserve">les </w:t>
      </w:r>
      <w:r>
        <w:rPr>
          <w:b/>
          <w:bCs/>
          <w:i/>
          <w:iCs/>
          <w:sz w:val="20"/>
          <w:szCs w:val="20"/>
        </w:rPr>
        <w:t>touristes et la création de notre temps, la Ville souhaite donner à voir et découvrir, dans cet espace en régie</w:t>
      </w:r>
      <w:r w:rsidR="007933F8">
        <w:rPr>
          <w:b/>
          <w:bCs/>
          <w:i/>
          <w:iCs/>
          <w:sz w:val="20"/>
          <w:szCs w:val="20"/>
        </w:rPr>
        <w:t xml:space="preserve"> municipale</w:t>
      </w:r>
      <w:r>
        <w:rPr>
          <w:b/>
          <w:bCs/>
          <w:i/>
          <w:iCs/>
          <w:sz w:val="20"/>
          <w:szCs w:val="20"/>
        </w:rPr>
        <w:t>, la production des artistes régionaux qui interrogent le temps présent.</w:t>
      </w:r>
    </w:p>
    <w:p w14:paraId="5A90D93F" w14:textId="77777777" w:rsidR="005B402C" w:rsidRDefault="005B402C">
      <w:pPr>
        <w:pStyle w:val="Default"/>
        <w:jc w:val="both"/>
        <w:rPr>
          <w:sz w:val="20"/>
          <w:szCs w:val="20"/>
        </w:rPr>
      </w:pPr>
    </w:p>
    <w:p w14:paraId="01EB2DE4" w14:textId="77777777" w:rsidR="005B402C" w:rsidRDefault="001D69B4">
      <w:pPr>
        <w:pStyle w:val="Default"/>
        <w:jc w:val="both"/>
        <w:rPr>
          <w:b/>
          <w:sz w:val="20"/>
          <w:szCs w:val="20"/>
        </w:rPr>
      </w:pPr>
      <w:r>
        <w:rPr>
          <w:b/>
          <w:sz w:val="20"/>
          <w:szCs w:val="20"/>
        </w:rPr>
        <w:t>1- PRESENTATION DU SITE ATELIER HENRY SIMON – LES RIMAJURES</w:t>
      </w:r>
    </w:p>
    <w:p w14:paraId="364C3BCD" w14:textId="35B03B1A" w:rsidR="005B402C" w:rsidRDefault="001D69B4">
      <w:pPr>
        <w:pStyle w:val="Default"/>
        <w:jc w:val="both"/>
        <w:rPr>
          <w:sz w:val="20"/>
          <w:szCs w:val="20"/>
        </w:rPr>
      </w:pPr>
      <w:proofErr w:type="spellStart"/>
      <w:r>
        <w:rPr>
          <w:sz w:val="20"/>
          <w:szCs w:val="20"/>
        </w:rPr>
        <w:t>Rimajures</w:t>
      </w:r>
      <w:proofErr w:type="spellEnd"/>
      <w:r>
        <w:rPr>
          <w:sz w:val="20"/>
          <w:szCs w:val="20"/>
        </w:rPr>
        <w:t xml:space="preserve"> : le terme </w:t>
      </w:r>
      <w:proofErr w:type="spellStart"/>
      <w:r>
        <w:rPr>
          <w:sz w:val="20"/>
          <w:szCs w:val="20"/>
        </w:rPr>
        <w:t>rimajure</w:t>
      </w:r>
      <w:proofErr w:type="spellEnd"/>
      <w:r w:rsidR="007933F8">
        <w:rPr>
          <w:sz w:val="20"/>
          <w:szCs w:val="20"/>
        </w:rPr>
        <w:t xml:space="preserve"> </w:t>
      </w:r>
      <w:r>
        <w:rPr>
          <w:sz w:val="20"/>
          <w:szCs w:val="20"/>
        </w:rPr>
        <w:t>est un mot poitevin-saintongeais (</w:t>
      </w:r>
      <w:proofErr w:type="spellStart"/>
      <w:r>
        <w:rPr>
          <w:sz w:val="20"/>
          <w:szCs w:val="20"/>
        </w:rPr>
        <w:t>rimajhure</w:t>
      </w:r>
      <w:proofErr w:type="spellEnd"/>
      <w:r>
        <w:rPr>
          <w:sz w:val="20"/>
          <w:szCs w:val="20"/>
        </w:rPr>
        <w:t xml:space="preserve"> en graphie normalisée), notamment utilisé dans le marais breton, qui signifie dessin, ornement, décoration. La Ville de Saint Gilles Croix de Vie, souhaitant préserver ce lieu emblématique et y maintenir l’activité artistique et patrimoniale, a entrepris la rénovation des bâtiments existants et la construction de nouveaux espaces :</w:t>
      </w:r>
    </w:p>
    <w:p w14:paraId="259EF541" w14:textId="77777777" w:rsidR="005B402C" w:rsidRDefault="001D69B4">
      <w:pPr>
        <w:pStyle w:val="Default"/>
        <w:jc w:val="both"/>
        <w:rPr>
          <w:sz w:val="20"/>
          <w:szCs w:val="20"/>
        </w:rPr>
      </w:pPr>
      <w:r>
        <w:rPr>
          <w:sz w:val="20"/>
          <w:szCs w:val="20"/>
        </w:rPr>
        <w:t>- Un accueil fonctionnel</w:t>
      </w:r>
    </w:p>
    <w:p w14:paraId="5E33778F" w14:textId="77777777" w:rsidR="005B402C" w:rsidRDefault="001D69B4">
      <w:pPr>
        <w:pStyle w:val="Default"/>
        <w:jc w:val="both"/>
        <w:rPr>
          <w:sz w:val="20"/>
          <w:szCs w:val="20"/>
        </w:rPr>
      </w:pPr>
      <w:r>
        <w:rPr>
          <w:sz w:val="20"/>
          <w:szCs w:val="20"/>
        </w:rPr>
        <w:t>- Une nouvelle présentation des collections de peintures, dessins et céramiques dans la bourrine et une évocation de l’atelier de l’artiste</w:t>
      </w:r>
    </w:p>
    <w:p w14:paraId="777E8495" w14:textId="77777777" w:rsidR="005B402C" w:rsidRDefault="001D69B4">
      <w:pPr>
        <w:pStyle w:val="Default"/>
        <w:jc w:val="both"/>
        <w:rPr>
          <w:sz w:val="20"/>
          <w:szCs w:val="20"/>
        </w:rPr>
      </w:pPr>
      <w:r>
        <w:rPr>
          <w:sz w:val="20"/>
          <w:szCs w:val="20"/>
        </w:rPr>
        <w:t>- Une nouvelle salle pour l’accueil des expositions temporaires</w:t>
      </w:r>
    </w:p>
    <w:p w14:paraId="4BB14DF3" w14:textId="77777777" w:rsidR="005B402C" w:rsidRDefault="001D69B4">
      <w:pPr>
        <w:pStyle w:val="Default"/>
        <w:jc w:val="both"/>
        <w:rPr>
          <w:sz w:val="20"/>
          <w:szCs w:val="20"/>
        </w:rPr>
      </w:pPr>
      <w:r>
        <w:rPr>
          <w:sz w:val="20"/>
          <w:szCs w:val="20"/>
        </w:rPr>
        <w:t>- Un centre de ressources consacré à l’art</w:t>
      </w:r>
    </w:p>
    <w:p w14:paraId="6C084D00" w14:textId="27738806" w:rsidR="005B402C" w:rsidRDefault="001D69B4">
      <w:pPr>
        <w:pStyle w:val="Default"/>
        <w:jc w:val="both"/>
        <w:rPr>
          <w:sz w:val="20"/>
          <w:szCs w:val="20"/>
        </w:rPr>
      </w:pPr>
      <w:r>
        <w:rPr>
          <w:sz w:val="20"/>
          <w:szCs w:val="20"/>
        </w:rPr>
        <w:t>-</w:t>
      </w:r>
      <w:r w:rsidR="00744335">
        <w:rPr>
          <w:sz w:val="20"/>
          <w:szCs w:val="20"/>
        </w:rPr>
        <w:t xml:space="preserve"> </w:t>
      </w:r>
      <w:r>
        <w:rPr>
          <w:sz w:val="20"/>
          <w:szCs w:val="20"/>
        </w:rPr>
        <w:t>Un espace de création destiné à accueillir des artistes en résidence et les groupes, lors des ateliers pédagogiques</w:t>
      </w:r>
      <w:r>
        <w:rPr>
          <w:sz w:val="20"/>
          <w:szCs w:val="20"/>
        </w:rPr>
        <w:br/>
      </w:r>
      <w:r>
        <w:rPr>
          <w:sz w:val="20"/>
          <w:szCs w:val="20"/>
        </w:rPr>
        <w:br/>
        <w:t>Le public</w:t>
      </w:r>
      <w:r w:rsidR="007933F8">
        <w:rPr>
          <w:sz w:val="20"/>
          <w:szCs w:val="20"/>
        </w:rPr>
        <w:t xml:space="preserve"> y </w:t>
      </w:r>
      <w:r>
        <w:rPr>
          <w:sz w:val="20"/>
          <w:szCs w:val="20"/>
        </w:rPr>
        <w:t>découvr</w:t>
      </w:r>
      <w:r w:rsidR="007933F8">
        <w:rPr>
          <w:sz w:val="20"/>
          <w:szCs w:val="20"/>
        </w:rPr>
        <w:t xml:space="preserve">e </w:t>
      </w:r>
      <w:r>
        <w:rPr>
          <w:sz w:val="20"/>
          <w:szCs w:val="20"/>
        </w:rPr>
        <w:t>également le jardin, lieu de détente</w:t>
      </w:r>
      <w:r w:rsidR="00CD72D6">
        <w:rPr>
          <w:sz w:val="20"/>
          <w:szCs w:val="20"/>
        </w:rPr>
        <w:t xml:space="preserve">, </w:t>
      </w:r>
      <w:r>
        <w:rPr>
          <w:sz w:val="20"/>
          <w:szCs w:val="20"/>
        </w:rPr>
        <w:t xml:space="preserve">de rencontres artistiques et </w:t>
      </w:r>
      <w:r w:rsidR="00CD72D6">
        <w:rPr>
          <w:sz w:val="20"/>
          <w:szCs w:val="20"/>
        </w:rPr>
        <w:t xml:space="preserve">de </w:t>
      </w:r>
      <w:r>
        <w:rPr>
          <w:sz w:val="20"/>
          <w:szCs w:val="20"/>
        </w:rPr>
        <w:t>voyage au cœur de l’œuvre de cet artiste peintre, céramiste et décorateur.</w:t>
      </w:r>
    </w:p>
    <w:p w14:paraId="157EDE28" w14:textId="77777777" w:rsidR="005B402C" w:rsidRDefault="005B402C">
      <w:pPr>
        <w:pStyle w:val="Default"/>
        <w:jc w:val="both"/>
        <w:rPr>
          <w:sz w:val="20"/>
          <w:szCs w:val="20"/>
        </w:rPr>
      </w:pPr>
    </w:p>
    <w:p w14:paraId="3F1D6066" w14:textId="77777777" w:rsidR="005B402C" w:rsidRDefault="001D69B4">
      <w:pPr>
        <w:pStyle w:val="Default"/>
        <w:jc w:val="both"/>
        <w:rPr>
          <w:sz w:val="20"/>
          <w:szCs w:val="20"/>
        </w:rPr>
      </w:pPr>
      <w:r>
        <w:rPr>
          <w:sz w:val="20"/>
          <w:szCs w:val="20"/>
        </w:rPr>
        <w:t>Deux temps d’expositions temporaires s’articulent sur ce site :</w:t>
      </w:r>
    </w:p>
    <w:p w14:paraId="650807E9" w14:textId="77777777" w:rsidR="005B402C" w:rsidRDefault="001D69B4">
      <w:pPr>
        <w:pStyle w:val="Default"/>
        <w:numPr>
          <w:ilvl w:val="0"/>
          <w:numId w:val="1"/>
        </w:numPr>
        <w:jc w:val="both"/>
        <w:rPr>
          <w:sz w:val="20"/>
          <w:szCs w:val="20"/>
        </w:rPr>
      </w:pPr>
      <w:r>
        <w:rPr>
          <w:sz w:val="20"/>
          <w:szCs w:val="20"/>
        </w:rPr>
        <w:t>D’avril à mai (exposition des œuvres créées dans le cadre de la résidence)</w:t>
      </w:r>
    </w:p>
    <w:p w14:paraId="00247434" w14:textId="108F9E76" w:rsidR="005B402C" w:rsidRDefault="001D69B4">
      <w:pPr>
        <w:pStyle w:val="Default"/>
        <w:numPr>
          <w:ilvl w:val="0"/>
          <w:numId w:val="1"/>
        </w:numPr>
        <w:jc w:val="both"/>
        <w:rPr>
          <w:sz w:val="20"/>
          <w:szCs w:val="20"/>
        </w:rPr>
      </w:pPr>
      <w:r>
        <w:rPr>
          <w:sz w:val="20"/>
          <w:szCs w:val="20"/>
        </w:rPr>
        <w:t xml:space="preserve">De </w:t>
      </w:r>
      <w:r w:rsidR="007933F8">
        <w:rPr>
          <w:sz w:val="20"/>
          <w:szCs w:val="20"/>
        </w:rPr>
        <w:t xml:space="preserve">fin juin </w:t>
      </w:r>
      <w:r>
        <w:rPr>
          <w:sz w:val="20"/>
          <w:szCs w:val="20"/>
        </w:rPr>
        <w:t>à début novembre (exposition thématique des œuvres d’Henry Simon)</w:t>
      </w:r>
    </w:p>
    <w:p w14:paraId="118A9A5A" w14:textId="77777777" w:rsidR="005B402C" w:rsidRDefault="005B402C">
      <w:pPr>
        <w:pStyle w:val="Default"/>
        <w:jc w:val="both"/>
        <w:rPr>
          <w:sz w:val="20"/>
          <w:szCs w:val="20"/>
        </w:rPr>
      </w:pPr>
    </w:p>
    <w:p w14:paraId="0D502FAA" w14:textId="77777777" w:rsidR="005B402C" w:rsidRDefault="001D69B4">
      <w:pPr>
        <w:pStyle w:val="Default"/>
        <w:jc w:val="both"/>
        <w:rPr>
          <w:sz w:val="20"/>
          <w:szCs w:val="20"/>
        </w:rPr>
      </w:pPr>
      <w:r>
        <w:rPr>
          <w:sz w:val="20"/>
          <w:szCs w:val="20"/>
        </w:rPr>
        <w:t>Description sommaire :</w:t>
      </w:r>
    </w:p>
    <w:p w14:paraId="58413ABE" w14:textId="77777777" w:rsidR="005B402C" w:rsidRDefault="001D69B4">
      <w:pPr>
        <w:pStyle w:val="Default"/>
        <w:numPr>
          <w:ilvl w:val="0"/>
          <w:numId w:val="1"/>
        </w:numPr>
        <w:jc w:val="both"/>
        <w:rPr>
          <w:sz w:val="20"/>
          <w:szCs w:val="20"/>
        </w:rPr>
      </w:pPr>
      <w:r>
        <w:rPr>
          <w:sz w:val="20"/>
          <w:szCs w:val="20"/>
        </w:rPr>
        <w:t>Espace d’exposition temporaire de 80 m</w:t>
      </w:r>
      <w:r w:rsidRPr="00E94BD0">
        <w:rPr>
          <w:sz w:val="20"/>
          <w:szCs w:val="20"/>
          <w:vertAlign w:val="superscript"/>
        </w:rPr>
        <w:t>2</w:t>
      </w:r>
      <w:r>
        <w:rPr>
          <w:sz w:val="20"/>
          <w:szCs w:val="20"/>
        </w:rPr>
        <w:t xml:space="preserve"> (avec possibilité de cloisons amovibles)</w:t>
      </w:r>
    </w:p>
    <w:p w14:paraId="597780F1" w14:textId="4B4CB234" w:rsidR="005B402C" w:rsidRDefault="00744335">
      <w:pPr>
        <w:pStyle w:val="Default"/>
        <w:numPr>
          <w:ilvl w:val="0"/>
          <w:numId w:val="1"/>
        </w:numPr>
        <w:jc w:val="both"/>
        <w:rPr>
          <w:sz w:val="20"/>
          <w:szCs w:val="20"/>
        </w:rPr>
      </w:pPr>
      <w:r>
        <w:rPr>
          <w:sz w:val="20"/>
          <w:szCs w:val="20"/>
        </w:rPr>
        <w:t>Vidéoprojecteur</w:t>
      </w:r>
      <w:r w:rsidR="001D69B4">
        <w:rPr>
          <w:sz w:val="20"/>
          <w:szCs w:val="20"/>
        </w:rPr>
        <w:t xml:space="preserve"> et matériel son exploitables</w:t>
      </w:r>
    </w:p>
    <w:p w14:paraId="77DD4A41" w14:textId="007F54DF" w:rsidR="00E94BD0" w:rsidRDefault="00E94BD0">
      <w:pPr>
        <w:pStyle w:val="Default"/>
        <w:numPr>
          <w:ilvl w:val="0"/>
          <w:numId w:val="1"/>
        </w:numPr>
        <w:jc w:val="both"/>
        <w:rPr>
          <w:sz w:val="20"/>
          <w:szCs w:val="20"/>
        </w:rPr>
      </w:pPr>
      <w:r>
        <w:rPr>
          <w:sz w:val="20"/>
          <w:szCs w:val="20"/>
        </w:rPr>
        <w:t>Système d’éclairage réglable</w:t>
      </w:r>
    </w:p>
    <w:p w14:paraId="589A7B82" w14:textId="77777777" w:rsidR="005B402C" w:rsidRDefault="005B402C">
      <w:pPr>
        <w:pStyle w:val="Default"/>
        <w:ind w:left="720"/>
        <w:jc w:val="both"/>
        <w:rPr>
          <w:sz w:val="20"/>
          <w:szCs w:val="20"/>
        </w:rPr>
      </w:pPr>
    </w:p>
    <w:p w14:paraId="398121E3" w14:textId="77777777" w:rsidR="005B402C" w:rsidRDefault="001D69B4">
      <w:pPr>
        <w:pStyle w:val="Default"/>
        <w:jc w:val="both"/>
      </w:pPr>
      <w:r>
        <w:rPr>
          <w:b/>
          <w:bCs/>
          <w:sz w:val="20"/>
          <w:szCs w:val="20"/>
        </w:rPr>
        <w:t>2- L’OBJET : RESIDENCE DE CREATION SUIVIE D’UNE EXPOSITION TEMPORAIRE DE 2 MOIS</w:t>
      </w:r>
    </w:p>
    <w:p w14:paraId="29FDDE61" w14:textId="77777777" w:rsidR="005B402C" w:rsidRDefault="001D69B4">
      <w:pPr>
        <w:pStyle w:val="Default"/>
        <w:jc w:val="both"/>
        <w:rPr>
          <w:sz w:val="20"/>
          <w:szCs w:val="20"/>
        </w:rPr>
      </w:pPr>
      <w:r>
        <w:rPr>
          <w:sz w:val="20"/>
          <w:szCs w:val="20"/>
        </w:rPr>
        <w:t>Destiné principalement au « tout public », (habitants, visiteurs…) et aux scolaires, ce pôle muséal, du fait de sa situation géographique et sa proximité immédiate avec l’école des Salines, sera appréhendé comme un espace d’accès aux œuvres contemporaines, un détour introductif et décomplexé aux expressions qui relèvent des arts visuels.</w:t>
      </w:r>
    </w:p>
    <w:p w14:paraId="0B48EBB5" w14:textId="77777777" w:rsidR="005B402C" w:rsidRDefault="001D69B4">
      <w:pPr>
        <w:pStyle w:val="Default"/>
        <w:jc w:val="both"/>
        <w:rPr>
          <w:sz w:val="20"/>
          <w:szCs w:val="20"/>
        </w:rPr>
      </w:pPr>
      <w:r>
        <w:rPr>
          <w:sz w:val="20"/>
          <w:szCs w:val="20"/>
        </w:rPr>
        <w:t xml:space="preserve">Destiné à accueillir des propositions qui interpellent, surprennent, initient et émeuvent les visiteurs, qu’ils soient habitants, visiteurs extérieurs ou touristes, l’Atelier Henry Simon – Les </w:t>
      </w:r>
      <w:proofErr w:type="spellStart"/>
      <w:r>
        <w:rPr>
          <w:sz w:val="20"/>
          <w:szCs w:val="20"/>
        </w:rPr>
        <w:t>Rimajures</w:t>
      </w:r>
      <w:proofErr w:type="spellEnd"/>
      <w:r>
        <w:rPr>
          <w:sz w:val="20"/>
          <w:szCs w:val="20"/>
        </w:rPr>
        <w:t xml:space="preserve"> se définit comme un lieu de rencontre et d’échange avec les artistes, un lieu partenaire qui tisse des dialogues et des passerelles avec les institutions et les acteurs de la création.</w:t>
      </w:r>
    </w:p>
    <w:p w14:paraId="078748A3" w14:textId="2B848699" w:rsidR="005B402C" w:rsidRPr="00CD72D6" w:rsidRDefault="001D69B4">
      <w:pPr>
        <w:pStyle w:val="Default"/>
        <w:numPr>
          <w:ilvl w:val="0"/>
          <w:numId w:val="2"/>
        </w:numPr>
        <w:jc w:val="both"/>
        <w:rPr>
          <w:sz w:val="20"/>
          <w:szCs w:val="20"/>
        </w:rPr>
      </w:pPr>
      <w:r>
        <w:rPr>
          <w:sz w:val="20"/>
          <w:szCs w:val="20"/>
        </w:rPr>
        <w:t>Période de création </w:t>
      </w:r>
      <w:r w:rsidRPr="00CD72D6">
        <w:rPr>
          <w:sz w:val="20"/>
          <w:szCs w:val="20"/>
        </w:rPr>
        <w:t xml:space="preserve">: </w:t>
      </w:r>
      <w:r w:rsidR="00645040" w:rsidRPr="00CD72D6">
        <w:rPr>
          <w:sz w:val="20"/>
          <w:szCs w:val="20"/>
        </w:rPr>
        <w:t xml:space="preserve">20 </w:t>
      </w:r>
      <w:r w:rsidR="00E94BD0" w:rsidRPr="00CD72D6">
        <w:rPr>
          <w:sz w:val="20"/>
          <w:szCs w:val="20"/>
        </w:rPr>
        <w:t>janvier</w:t>
      </w:r>
      <w:r w:rsidRPr="00CD72D6">
        <w:rPr>
          <w:sz w:val="20"/>
          <w:szCs w:val="20"/>
        </w:rPr>
        <w:t xml:space="preserve"> </w:t>
      </w:r>
      <w:r w:rsidR="00645040" w:rsidRPr="00CD72D6">
        <w:rPr>
          <w:sz w:val="20"/>
          <w:szCs w:val="20"/>
        </w:rPr>
        <w:t xml:space="preserve">au 28 </w:t>
      </w:r>
      <w:r w:rsidRPr="00CD72D6">
        <w:rPr>
          <w:sz w:val="20"/>
          <w:szCs w:val="20"/>
        </w:rPr>
        <w:t>mars 202</w:t>
      </w:r>
      <w:r w:rsidR="00E94BD0" w:rsidRPr="00CD72D6">
        <w:rPr>
          <w:sz w:val="20"/>
          <w:szCs w:val="20"/>
        </w:rPr>
        <w:t>5</w:t>
      </w:r>
      <w:r w:rsidRPr="00CD72D6">
        <w:rPr>
          <w:sz w:val="20"/>
          <w:szCs w:val="20"/>
        </w:rPr>
        <w:t>.</w:t>
      </w:r>
    </w:p>
    <w:p w14:paraId="6BFA4C6F" w14:textId="07F928EB" w:rsidR="005B402C" w:rsidRPr="00CD72D6" w:rsidRDefault="001D69B4">
      <w:pPr>
        <w:pStyle w:val="Default"/>
        <w:numPr>
          <w:ilvl w:val="0"/>
          <w:numId w:val="2"/>
        </w:numPr>
        <w:jc w:val="both"/>
        <w:rPr>
          <w:sz w:val="20"/>
          <w:szCs w:val="20"/>
        </w:rPr>
      </w:pPr>
      <w:r w:rsidRPr="00CD72D6">
        <w:rPr>
          <w:sz w:val="20"/>
          <w:szCs w:val="20"/>
        </w:rPr>
        <w:t>Période d’exposition :  d’avril à mai 202</w:t>
      </w:r>
      <w:r w:rsidR="00E94BD0" w:rsidRPr="00CD72D6">
        <w:rPr>
          <w:sz w:val="20"/>
          <w:szCs w:val="20"/>
        </w:rPr>
        <w:t>5</w:t>
      </w:r>
    </w:p>
    <w:p w14:paraId="7C533981" w14:textId="54C7EEE8" w:rsidR="005B402C" w:rsidRDefault="005B402C">
      <w:pPr>
        <w:pStyle w:val="Default"/>
        <w:jc w:val="both"/>
        <w:rPr>
          <w:sz w:val="20"/>
          <w:szCs w:val="20"/>
        </w:rPr>
      </w:pPr>
    </w:p>
    <w:p w14:paraId="15252BBA" w14:textId="4E0B3232" w:rsidR="006E50D9" w:rsidRDefault="006E50D9">
      <w:pPr>
        <w:pStyle w:val="Default"/>
        <w:jc w:val="both"/>
        <w:rPr>
          <w:sz w:val="20"/>
          <w:szCs w:val="20"/>
        </w:rPr>
      </w:pPr>
    </w:p>
    <w:p w14:paraId="1E9187C6" w14:textId="31D20B24" w:rsidR="006E50D9" w:rsidRDefault="006E50D9">
      <w:pPr>
        <w:pStyle w:val="Default"/>
        <w:jc w:val="both"/>
        <w:rPr>
          <w:sz w:val="20"/>
          <w:szCs w:val="20"/>
        </w:rPr>
      </w:pPr>
      <w:r w:rsidRPr="00CD72D6">
        <w:rPr>
          <w:sz w:val="20"/>
          <w:szCs w:val="20"/>
        </w:rPr>
        <w:t xml:space="preserve">Lien internet : </w:t>
      </w:r>
      <w:hyperlink r:id="rId9" w:history="1">
        <w:r w:rsidRPr="00CD72D6">
          <w:rPr>
            <w:rStyle w:val="Lienhypertexte"/>
            <w:sz w:val="20"/>
            <w:szCs w:val="20"/>
          </w:rPr>
          <w:t>https://www.saintgillescroixdevie.fr/la-residence-dartiste/</w:t>
        </w:r>
      </w:hyperlink>
    </w:p>
    <w:p w14:paraId="014F9595" w14:textId="77777777" w:rsidR="006E50D9" w:rsidRDefault="006E50D9">
      <w:pPr>
        <w:pStyle w:val="Default"/>
        <w:jc w:val="both"/>
        <w:rPr>
          <w:sz w:val="20"/>
          <w:szCs w:val="20"/>
        </w:rPr>
      </w:pPr>
    </w:p>
    <w:p w14:paraId="71FB363D" w14:textId="77777777" w:rsidR="006E50D9" w:rsidRDefault="006E50D9">
      <w:pPr>
        <w:pStyle w:val="Default"/>
        <w:jc w:val="both"/>
        <w:rPr>
          <w:sz w:val="20"/>
          <w:szCs w:val="20"/>
        </w:rPr>
      </w:pPr>
    </w:p>
    <w:p w14:paraId="1FD1FB62" w14:textId="77777777" w:rsidR="005B402C" w:rsidRDefault="001D69B4">
      <w:pPr>
        <w:pStyle w:val="Default"/>
        <w:jc w:val="both"/>
        <w:rPr>
          <w:b/>
          <w:sz w:val="20"/>
          <w:szCs w:val="20"/>
        </w:rPr>
      </w:pPr>
      <w:r>
        <w:rPr>
          <w:b/>
          <w:sz w:val="20"/>
          <w:szCs w:val="20"/>
        </w:rPr>
        <w:t xml:space="preserve">3- </w:t>
      </w:r>
      <w:r w:rsidRPr="00CD72D6">
        <w:rPr>
          <w:b/>
          <w:sz w:val="20"/>
          <w:szCs w:val="20"/>
        </w:rPr>
        <w:t>ACTIONS DE MEDIATION CULTURELLE</w:t>
      </w:r>
    </w:p>
    <w:p w14:paraId="55A59945" w14:textId="13A5C4CE" w:rsidR="005B402C" w:rsidRDefault="001D69B4">
      <w:pPr>
        <w:pStyle w:val="Default"/>
        <w:jc w:val="both"/>
        <w:rPr>
          <w:sz w:val="20"/>
          <w:szCs w:val="20"/>
        </w:rPr>
      </w:pPr>
      <w:r>
        <w:rPr>
          <w:sz w:val="20"/>
          <w:szCs w:val="20"/>
        </w:rPr>
        <w:t xml:space="preserve">La Ville est très attentive aux propositions entourant la création et la monstration. Les candidats veilleront à développer des actions pour tous les publics, avec une attention particulière pour le public scolaire, de manière à sensibiliser toutes les générations à la production contemporaine. Les actions </w:t>
      </w:r>
      <w:proofErr w:type="gramStart"/>
      <w:r>
        <w:rPr>
          <w:sz w:val="20"/>
          <w:szCs w:val="20"/>
        </w:rPr>
        <w:t>« hors</w:t>
      </w:r>
      <w:proofErr w:type="gramEnd"/>
      <w:r>
        <w:rPr>
          <w:sz w:val="20"/>
          <w:szCs w:val="20"/>
        </w:rPr>
        <w:t xml:space="preserve"> les murs » ainsi que les propositions à l’attention des publics dits « éloignés » </w:t>
      </w:r>
      <w:r w:rsidR="00E94BD0">
        <w:rPr>
          <w:sz w:val="20"/>
          <w:szCs w:val="20"/>
        </w:rPr>
        <w:t>ou en situation de handicap</w:t>
      </w:r>
      <w:r>
        <w:rPr>
          <w:sz w:val="20"/>
          <w:szCs w:val="20"/>
        </w:rPr>
        <w:t>, sont bienvenues.</w:t>
      </w:r>
    </w:p>
    <w:p w14:paraId="597BD48C" w14:textId="77777777" w:rsidR="00CD72D6" w:rsidRDefault="00CD72D6">
      <w:pPr>
        <w:pStyle w:val="Default"/>
        <w:jc w:val="both"/>
        <w:rPr>
          <w:sz w:val="20"/>
          <w:szCs w:val="20"/>
        </w:rPr>
      </w:pPr>
    </w:p>
    <w:p w14:paraId="4CF5CE86" w14:textId="77777777" w:rsidR="005B402C" w:rsidRDefault="005B402C">
      <w:pPr>
        <w:pStyle w:val="Default"/>
        <w:jc w:val="both"/>
        <w:rPr>
          <w:sz w:val="20"/>
          <w:szCs w:val="20"/>
        </w:rPr>
      </w:pPr>
    </w:p>
    <w:p w14:paraId="0D00B816" w14:textId="77777777" w:rsidR="005B402C" w:rsidRDefault="001D69B4">
      <w:pPr>
        <w:pStyle w:val="Default"/>
        <w:jc w:val="both"/>
      </w:pPr>
      <w:r>
        <w:rPr>
          <w:b/>
          <w:bCs/>
          <w:sz w:val="20"/>
          <w:szCs w:val="20"/>
        </w:rPr>
        <w:lastRenderedPageBreak/>
        <w:t>4 - L’APPEL A PROJET</w:t>
      </w:r>
    </w:p>
    <w:p w14:paraId="6FA2C974" w14:textId="4D0E7E03" w:rsidR="005B402C" w:rsidRDefault="001D69B4">
      <w:pPr>
        <w:pStyle w:val="Default"/>
        <w:jc w:val="both"/>
      </w:pPr>
      <w:r>
        <w:rPr>
          <w:sz w:val="20"/>
          <w:szCs w:val="20"/>
        </w:rPr>
        <w:t xml:space="preserve">Le présent appel à projet s’adresse aux artistes plasticiens désirant créer et diffuser leurs productions. La sélection des candidatures sera assurée par un comité réunissant des personnalités qualifiées autour de la Direction des Affaires Culturelles. Cet appel à projet constitue un soutien à la diffusion de la création plastique contemporaine, l’Atelier Henry Simon – Les </w:t>
      </w:r>
      <w:proofErr w:type="spellStart"/>
      <w:r>
        <w:rPr>
          <w:sz w:val="20"/>
          <w:szCs w:val="20"/>
        </w:rPr>
        <w:t>Rimajures</w:t>
      </w:r>
      <w:proofErr w:type="spellEnd"/>
      <w:r>
        <w:rPr>
          <w:sz w:val="20"/>
          <w:szCs w:val="20"/>
        </w:rPr>
        <w:t xml:space="preserve"> souhaitant contribuer à la diffusion, la médiation comme à la valorisation des pratiques et démarches artistiques dans la diversité des approches et techniques. </w:t>
      </w:r>
      <w:r>
        <w:rPr>
          <w:b/>
          <w:sz w:val="20"/>
          <w:szCs w:val="20"/>
        </w:rPr>
        <w:t>Un lien avec l’artiste Henry Simon serait fortement apprécié (thématique, technique, œuvre en miroir, hommage et/ou « clin d’œil</w:t>
      </w:r>
      <w:proofErr w:type="gramStart"/>
      <w:r>
        <w:rPr>
          <w:b/>
          <w:sz w:val="20"/>
          <w:szCs w:val="20"/>
        </w:rPr>
        <w:t> »</w:t>
      </w:r>
      <w:r w:rsidR="00E94BD0">
        <w:rPr>
          <w:b/>
          <w:sz w:val="20"/>
          <w:szCs w:val="20"/>
        </w:rPr>
        <w:t>…</w:t>
      </w:r>
      <w:proofErr w:type="gramEnd"/>
      <w:r>
        <w:rPr>
          <w:b/>
          <w:sz w:val="20"/>
          <w:szCs w:val="20"/>
        </w:rPr>
        <w:t>).</w:t>
      </w:r>
    </w:p>
    <w:p w14:paraId="53176073" w14:textId="74FBB6E8" w:rsidR="005B402C" w:rsidRDefault="001D69B4">
      <w:pPr>
        <w:pStyle w:val="Default"/>
        <w:jc w:val="both"/>
        <w:rPr>
          <w:sz w:val="20"/>
          <w:szCs w:val="20"/>
        </w:rPr>
      </w:pPr>
      <w:r>
        <w:rPr>
          <w:sz w:val="20"/>
          <w:szCs w:val="20"/>
        </w:rPr>
        <w:t>Le projet d’exposition doit s’inscrire dans le champ des arts visuels (peinture, sculpture, installation, vidéo, photographie, arts graphiques, design, stylisme</w:t>
      </w:r>
      <w:r w:rsidR="00C45738">
        <w:rPr>
          <w:sz w:val="20"/>
          <w:szCs w:val="20"/>
        </w:rPr>
        <w:t xml:space="preserve">, </w:t>
      </w:r>
      <w:r>
        <w:rPr>
          <w:sz w:val="20"/>
          <w:szCs w:val="20"/>
        </w:rPr>
        <w:t>projets hybrides</w:t>
      </w:r>
      <w:r w:rsidR="00C45738">
        <w:rPr>
          <w:sz w:val="20"/>
          <w:szCs w:val="20"/>
        </w:rPr>
        <w:t>…</w:t>
      </w:r>
      <w:r>
        <w:rPr>
          <w:sz w:val="20"/>
          <w:szCs w:val="20"/>
        </w:rPr>
        <w:t>).</w:t>
      </w:r>
    </w:p>
    <w:p w14:paraId="42DBF89D" w14:textId="77777777" w:rsidR="005B402C" w:rsidRDefault="005B402C">
      <w:pPr>
        <w:pStyle w:val="Default"/>
        <w:jc w:val="both"/>
        <w:rPr>
          <w:sz w:val="20"/>
          <w:szCs w:val="20"/>
        </w:rPr>
      </w:pPr>
    </w:p>
    <w:p w14:paraId="0BDD7AE7" w14:textId="7DE0DD7D" w:rsidR="005B402C" w:rsidRDefault="001D69B4">
      <w:pPr>
        <w:pStyle w:val="Default"/>
        <w:jc w:val="both"/>
      </w:pPr>
      <w:r>
        <w:rPr>
          <w:b/>
          <w:sz w:val="20"/>
          <w:szCs w:val="20"/>
        </w:rPr>
        <w:t>La thématique 202</w:t>
      </w:r>
      <w:r w:rsidR="00C45738">
        <w:rPr>
          <w:b/>
          <w:sz w:val="20"/>
          <w:szCs w:val="20"/>
        </w:rPr>
        <w:t>5</w:t>
      </w:r>
      <w:r>
        <w:rPr>
          <w:b/>
          <w:sz w:val="20"/>
          <w:szCs w:val="20"/>
        </w:rPr>
        <w:t xml:space="preserve"> sera consacrée à la </w:t>
      </w:r>
      <w:r w:rsidR="00C45738" w:rsidRPr="00645040">
        <w:rPr>
          <w:b/>
          <w:sz w:val="20"/>
          <w:szCs w:val="20"/>
        </w:rPr>
        <w:t>CAPTIVIT</w:t>
      </w:r>
      <w:r w:rsidR="00176DA6">
        <w:rPr>
          <w:b/>
          <w:sz w:val="20"/>
          <w:szCs w:val="20"/>
        </w:rPr>
        <w:t>É</w:t>
      </w:r>
      <w:r w:rsidRPr="00645040">
        <w:rPr>
          <w:b/>
          <w:sz w:val="20"/>
          <w:szCs w:val="20"/>
        </w:rPr>
        <w:t>.</w:t>
      </w:r>
    </w:p>
    <w:p w14:paraId="4AC0978E" w14:textId="77777777" w:rsidR="005B402C" w:rsidRDefault="005B402C">
      <w:pPr>
        <w:pStyle w:val="Default"/>
        <w:jc w:val="both"/>
        <w:rPr>
          <w:sz w:val="20"/>
          <w:szCs w:val="20"/>
        </w:rPr>
      </w:pPr>
    </w:p>
    <w:p w14:paraId="5982FFCC" w14:textId="77777777" w:rsidR="005B402C" w:rsidRDefault="001D69B4">
      <w:pPr>
        <w:pStyle w:val="Default"/>
        <w:jc w:val="both"/>
        <w:rPr>
          <w:b/>
          <w:bCs/>
          <w:sz w:val="20"/>
          <w:szCs w:val="20"/>
        </w:rPr>
      </w:pPr>
      <w:r>
        <w:rPr>
          <w:b/>
          <w:bCs/>
          <w:sz w:val="20"/>
          <w:szCs w:val="20"/>
        </w:rPr>
        <w:t xml:space="preserve">5- </w:t>
      </w:r>
      <w:r w:rsidRPr="00CD72D6">
        <w:rPr>
          <w:b/>
          <w:bCs/>
          <w:sz w:val="20"/>
          <w:szCs w:val="20"/>
        </w:rPr>
        <w:t>LE CALENDRIER</w:t>
      </w:r>
    </w:p>
    <w:p w14:paraId="119C0D74" w14:textId="29F76DA3" w:rsidR="005B402C" w:rsidRDefault="001D69B4">
      <w:pPr>
        <w:pStyle w:val="Default"/>
        <w:jc w:val="both"/>
      </w:pPr>
      <w:r w:rsidRPr="00CD72D6">
        <w:rPr>
          <w:b/>
          <w:sz w:val="20"/>
          <w:szCs w:val="20"/>
        </w:rPr>
        <w:t>Mise en ligne de l’appel à projet </w:t>
      </w:r>
      <w:r w:rsidRPr="00B35C24">
        <w:rPr>
          <w:b/>
          <w:bCs/>
          <w:sz w:val="20"/>
          <w:szCs w:val="20"/>
        </w:rPr>
        <w:t xml:space="preserve">&gt;&gt; </w:t>
      </w:r>
      <w:r w:rsidR="00645040" w:rsidRPr="00B35C24">
        <w:rPr>
          <w:bCs/>
          <w:sz w:val="20"/>
          <w:szCs w:val="20"/>
        </w:rPr>
        <w:t xml:space="preserve">1 </w:t>
      </w:r>
      <w:r w:rsidRPr="00B35C24">
        <w:rPr>
          <w:bCs/>
          <w:sz w:val="20"/>
          <w:szCs w:val="20"/>
        </w:rPr>
        <w:t>jui</w:t>
      </w:r>
      <w:r w:rsidR="00CD72D6" w:rsidRPr="00B35C24">
        <w:rPr>
          <w:bCs/>
          <w:sz w:val="20"/>
          <w:szCs w:val="20"/>
        </w:rPr>
        <w:t xml:space="preserve">llet </w:t>
      </w:r>
      <w:r w:rsidRPr="00B35C24">
        <w:rPr>
          <w:bCs/>
          <w:sz w:val="20"/>
          <w:szCs w:val="20"/>
        </w:rPr>
        <w:t>202</w:t>
      </w:r>
      <w:r w:rsidR="00C45738" w:rsidRPr="00B35C24">
        <w:rPr>
          <w:bCs/>
          <w:sz w:val="20"/>
          <w:szCs w:val="20"/>
        </w:rPr>
        <w:t>4</w:t>
      </w:r>
    </w:p>
    <w:p w14:paraId="2ABCD48A" w14:textId="426B8A24" w:rsidR="005B402C" w:rsidRDefault="001D69B4">
      <w:pPr>
        <w:pStyle w:val="Default"/>
        <w:jc w:val="both"/>
      </w:pPr>
      <w:r>
        <w:rPr>
          <w:b/>
          <w:bCs/>
          <w:sz w:val="20"/>
          <w:szCs w:val="20"/>
        </w:rPr>
        <w:t xml:space="preserve">Envoi des candidatures </w:t>
      </w:r>
      <w:r w:rsidRPr="00B35C24">
        <w:rPr>
          <w:b/>
          <w:bCs/>
          <w:sz w:val="20"/>
          <w:szCs w:val="20"/>
        </w:rPr>
        <w:t xml:space="preserve">&gt;&gt; </w:t>
      </w:r>
      <w:r w:rsidRPr="00B35C24">
        <w:rPr>
          <w:sz w:val="20"/>
          <w:szCs w:val="20"/>
        </w:rPr>
        <w:t>1</w:t>
      </w:r>
      <w:r w:rsidR="00CD72D6" w:rsidRPr="00B35C24">
        <w:rPr>
          <w:sz w:val="20"/>
          <w:szCs w:val="20"/>
        </w:rPr>
        <w:t xml:space="preserve"> juillet</w:t>
      </w:r>
      <w:r>
        <w:rPr>
          <w:sz w:val="20"/>
          <w:szCs w:val="20"/>
        </w:rPr>
        <w:t xml:space="preserve"> – </w:t>
      </w:r>
      <w:r w:rsidR="00E22715">
        <w:rPr>
          <w:sz w:val="20"/>
          <w:szCs w:val="20"/>
        </w:rPr>
        <w:t>27</w:t>
      </w:r>
      <w:r>
        <w:rPr>
          <w:sz w:val="20"/>
          <w:szCs w:val="20"/>
        </w:rPr>
        <w:t xml:space="preserve"> septembre 202</w:t>
      </w:r>
      <w:r w:rsidR="00C45738">
        <w:rPr>
          <w:sz w:val="20"/>
          <w:szCs w:val="20"/>
        </w:rPr>
        <w:t>4</w:t>
      </w:r>
      <w:r>
        <w:rPr>
          <w:sz w:val="20"/>
          <w:szCs w:val="20"/>
        </w:rPr>
        <w:t xml:space="preserve"> à minuit</w:t>
      </w:r>
    </w:p>
    <w:p w14:paraId="29326ADB" w14:textId="40EF4F84" w:rsidR="005B402C" w:rsidRDefault="001D69B4">
      <w:pPr>
        <w:pStyle w:val="Default"/>
        <w:jc w:val="both"/>
      </w:pPr>
      <w:r>
        <w:rPr>
          <w:b/>
          <w:bCs/>
          <w:sz w:val="20"/>
          <w:szCs w:val="20"/>
        </w:rPr>
        <w:t xml:space="preserve">Sélections des candidats &gt;&gt; </w:t>
      </w:r>
      <w:r>
        <w:rPr>
          <w:sz w:val="20"/>
          <w:szCs w:val="20"/>
        </w:rPr>
        <w:t>1ère semaine d’octobre 202</w:t>
      </w:r>
      <w:r w:rsidR="00C45738">
        <w:rPr>
          <w:sz w:val="20"/>
          <w:szCs w:val="20"/>
        </w:rPr>
        <w:t>4</w:t>
      </w:r>
    </w:p>
    <w:p w14:paraId="0E3A1A4B" w14:textId="595C443C" w:rsidR="005B402C" w:rsidRDefault="001D69B4">
      <w:pPr>
        <w:pStyle w:val="Default"/>
        <w:jc w:val="both"/>
      </w:pPr>
      <w:r>
        <w:rPr>
          <w:b/>
          <w:bCs/>
          <w:sz w:val="20"/>
          <w:szCs w:val="20"/>
        </w:rPr>
        <w:t xml:space="preserve">Audition des candidats sélectionnés avec le comité de sélection </w:t>
      </w:r>
      <w:r w:rsidRPr="00CD72D6">
        <w:rPr>
          <w:b/>
          <w:bCs/>
          <w:sz w:val="20"/>
          <w:szCs w:val="20"/>
        </w:rPr>
        <w:t xml:space="preserve">&gt;&gt; </w:t>
      </w:r>
      <w:r w:rsidR="00744335" w:rsidRPr="00CD72D6">
        <w:rPr>
          <w:sz w:val="20"/>
          <w:szCs w:val="20"/>
        </w:rPr>
        <w:t>18</w:t>
      </w:r>
      <w:r w:rsidRPr="00CD72D6">
        <w:rPr>
          <w:sz w:val="20"/>
          <w:szCs w:val="20"/>
        </w:rPr>
        <w:t xml:space="preserve"> octobre 202</w:t>
      </w:r>
      <w:r w:rsidR="00C45738" w:rsidRPr="00CD72D6">
        <w:rPr>
          <w:sz w:val="20"/>
          <w:szCs w:val="20"/>
        </w:rPr>
        <w:t>4</w:t>
      </w:r>
    </w:p>
    <w:p w14:paraId="660F74B4" w14:textId="751E638B" w:rsidR="005B402C" w:rsidRDefault="001D69B4">
      <w:pPr>
        <w:pStyle w:val="Default"/>
        <w:jc w:val="both"/>
      </w:pPr>
      <w:r>
        <w:rPr>
          <w:b/>
          <w:bCs/>
          <w:sz w:val="20"/>
          <w:szCs w:val="20"/>
        </w:rPr>
        <w:t xml:space="preserve">Annonce des résultats &gt;&gt; </w:t>
      </w:r>
      <w:r w:rsidR="00C45738" w:rsidRPr="00CD72D6">
        <w:rPr>
          <w:sz w:val="20"/>
          <w:szCs w:val="20"/>
        </w:rPr>
        <w:t>30</w:t>
      </w:r>
      <w:r>
        <w:rPr>
          <w:sz w:val="20"/>
          <w:szCs w:val="20"/>
        </w:rPr>
        <w:t xml:space="preserve"> octobre 202</w:t>
      </w:r>
      <w:r w:rsidR="00B35C24">
        <w:rPr>
          <w:sz w:val="20"/>
          <w:szCs w:val="20"/>
        </w:rPr>
        <w:t>4</w:t>
      </w:r>
    </w:p>
    <w:p w14:paraId="79FD05D6" w14:textId="7A296644" w:rsidR="005B402C" w:rsidRDefault="00B35C24">
      <w:pPr>
        <w:pStyle w:val="Default"/>
        <w:jc w:val="both"/>
      </w:pPr>
      <w:r>
        <w:rPr>
          <w:b/>
          <w:bCs/>
          <w:sz w:val="20"/>
          <w:szCs w:val="20"/>
        </w:rPr>
        <w:t>R</w:t>
      </w:r>
      <w:r w:rsidR="001D69B4">
        <w:rPr>
          <w:b/>
          <w:bCs/>
          <w:sz w:val="20"/>
          <w:szCs w:val="20"/>
        </w:rPr>
        <w:t xml:space="preserve">ésidence de création </w:t>
      </w:r>
      <w:r w:rsidR="001D69B4" w:rsidRPr="00CD72D6">
        <w:rPr>
          <w:b/>
          <w:bCs/>
          <w:sz w:val="20"/>
          <w:szCs w:val="20"/>
        </w:rPr>
        <w:t xml:space="preserve">&gt;&gt; </w:t>
      </w:r>
      <w:r w:rsidR="00744335" w:rsidRPr="00CD72D6">
        <w:rPr>
          <w:bCs/>
          <w:sz w:val="20"/>
          <w:szCs w:val="20"/>
        </w:rPr>
        <w:t>20</w:t>
      </w:r>
      <w:r w:rsidR="00C45738" w:rsidRPr="00CD72D6">
        <w:rPr>
          <w:bCs/>
          <w:sz w:val="20"/>
          <w:szCs w:val="20"/>
        </w:rPr>
        <w:t xml:space="preserve"> janvier </w:t>
      </w:r>
      <w:r w:rsidR="001D69B4" w:rsidRPr="00CD72D6">
        <w:rPr>
          <w:bCs/>
          <w:sz w:val="20"/>
          <w:szCs w:val="20"/>
        </w:rPr>
        <w:t xml:space="preserve">– </w:t>
      </w:r>
      <w:r w:rsidR="00C45738" w:rsidRPr="00CD72D6">
        <w:rPr>
          <w:bCs/>
          <w:sz w:val="20"/>
          <w:szCs w:val="20"/>
        </w:rPr>
        <w:t>28 mars</w:t>
      </w:r>
      <w:r w:rsidR="001D69B4" w:rsidRPr="00CD72D6">
        <w:rPr>
          <w:bCs/>
          <w:sz w:val="20"/>
          <w:szCs w:val="20"/>
        </w:rPr>
        <w:t xml:space="preserve"> 202</w:t>
      </w:r>
      <w:r w:rsidR="00C45738" w:rsidRPr="00CD72D6">
        <w:rPr>
          <w:bCs/>
          <w:sz w:val="20"/>
          <w:szCs w:val="20"/>
        </w:rPr>
        <w:t>5</w:t>
      </w:r>
    </w:p>
    <w:p w14:paraId="7AD5EAE2" w14:textId="29DDD01F" w:rsidR="005B402C" w:rsidRDefault="001D69B4">
      <w:pPr>
        <w:pStyle w:val="Default"/>
        <w:jc w:val="both"/>
      </w:pPr>
      <w:r>
        <w:rPr>
          <w:b/>
          <w:bCs/>
          <w:sz w:val="20"/>
          <w:szCs w:val="20"/>
        </w:rPr>
        <w:t xml:space="preserve">Exposition des </w:t>
      </w:r>
      <w:r w:rsidR="00744335">
        <w:rPr>
          <w:b/>
          <w:bCs/>
          <w:sz w:val="20"/>
          <w:szCs w:val="20"/>
        </w:rPr>
        <w:t>œuvres</w:t>
      </w:r>
      <w:r>
        <w:rPr>
          <w:b/>
          <w:bCs/>
          <w:sz w:val="20"/>
          <w:szCs w:val="20"/>
        </w:rPr>
        <w:t xml:space="preserve"> </w:t>
      </w:r>
      <w:r w:rsidRPr="00CD72D6">
        <w:rPr>
          <w:b/>
          <w:bCs/>
          <w:sz w:val="20"/>
          <w:szCs w:val="20"/>
        </w:rPr>
        <w:t xml:space="preserve">&gt;&gt; </w:t>
      </w:r>
      <w:r w:rsidR="006218B9" w:rsidRPr="00CD72D6">
        <w:rPr>
          <w:sz w:val="20"/>
          <w:szCs w:val="20"/>
        </w:rPr>
        <w:t>avril et mai</w:t>
      </w:r>
      <w:r w:rsidRPr="00CD72D6">
        <w:rPr>
          <w:sz w:val="20"/>
          <w:szCs w:val="20"/>
        </w:rPr>
        <w:t xml:space="preserve"> 202</w:t>
      </w:r>
      <w:r w:rsidR="00744335" w:rsidRPr="00CD72D6">
        <w:rPr>
          <w:sz w:val="20"/>
          <w:szCs w:val="20"/>
        </w:rPr>
        <w:t>5</w:t>
      </w:r>
    </w:p>
    <w:p w14:paraId="7BA0E1F3" w14:textId="30E6E403" w:rsidR="005B402C" w:rsidRPr="00CD72D6" w:rsidRDefault="00CD72D6">
      <w:pPr>
        <w:pStyle w:val="Default"/>
        <w:jc w:val="both"/>
        <w:rPr>
          <w:sz w:val="20"/>
          <w:szCs w:val="20"/>
        </w:rPr>
      </w:pPr>
      <w:r w:rsidRPr="00CD72D6">
        <w:rPr>
          <w:b/>
          <w:bCs/>
          <w:sz w:val="20"/>
          <w:szCs w:val="20"/>
        </w:rPr>
        <w:t xml:space="preserve">Date du </w:t>
      </w:r>
      <w:r w:rsidR="00744335" w:rsidRPr="00CD72D6">
        <w:rPr>
          <w:b/>
          <w:bCs/>
          <w:sz w:val="20"/>
          <w:szCs w:val="20"/>
        </w:rPr>
        <w:t>Vernissage :</w:t>
      </w:r>
      <w:r w:rsidR="00744335" w:rsidRPr="00CD72D6">
        <w:rPr>
          <w:sz w:val="20"/>
          <w:szCs w:val="20"/>
        </w:rPr>
        <w:t xml:space="preserve"> jeudi 3 avril</w:t>
      </w:r>
      <w:r w:rsidR="00307D5C" w:rsidRPr="00CD72D6">
        <w:rPr>
          <w:sz w:val="20"/>
          <w:szCs w:val="20"/>
        </w:rPr>
        <w:t xml:space="preserve"> </w:t>
      </w:r>
      <w:r w:rsidR="00B35C24">
        <w:rPr>
          <w:sz w:val="20"/>
          <w:szCs w:val="20"/>
        </w:rPr>
        <w:t>2025</w:t>
      </w:r>
    </w:p>
    <w:p w14:paraId="66C7FD87" w14:textId="4F896F40" w:rsidR="00744335" w:rsidRPr="00CD72D6" w:rsidRDefault="00CD72D6">
      <w:pPr>
        <w:pStyle w:val="Default"/>
        <w:jc w:val="both"/>
        <w:rPr>
          <w:sz w:val="20"/>
          <w:szCs w:val="20"/>
        </w:rPr>
      </w:pPr>
      <w:r w:rsidRPr="00CD72D6">
        <w:rPr>
          <w:b/>
          <w:bCs/>
          <w:sz w:val="20"/>
          <w:szCs w:val="20"/>
        </w:rPr>
        <w:t xml:space="preserve">Dates des </w:t>
      </w:r>
      <w:r w:rsidR="00744335" w:rsidRPr="00CD72D6">
        <w:rPr>
          <w:b/>
          <w:bCs/>
          <w:sz w:val="20"/>
          <w:szCs w:val="20"/>
        </w:rPr>
        <w:t>Rencontres avec le public</w:t>
      </w:r>
      <w:r w:rsidR="00744335" w:rsidRPr="00CD72D6">
        <w:rPr>
          <w:sz w:val="20"/>
          <w:szCs w:val="20"/>
        </w:rPr>
        <w:t> : les vendredis 7 février, 7 mars et 4 avril 2025</w:t>
      </w:r>
    </w:p>
    <w:p w14:paraId="2B9E7E9E" w14:textId="20E33A24" w:rsidR="00307D5C" w:rsidRDefault="00307D5C">
      <w:pPr>
        <w:pStyle w:val="Default"/>
        <w:jc w:val="both"/>
        <w:rPr>
          <w:sz w:val="20"/>
          <w:szCs w:val="20"/>
        </w:rPr>
      </w:pPr>
      <w:r w:rsidRPr="00CD72D6">
        <w:rPr>
          <w:b/>
          <w:bCs/>
          <w:sz w:val="20"/>
          <w:szCs w:val="20"/>
        </w:rPr>
        <w:t>Nuit des musées</w:t>
      </w:r>
      <w:r w:rsidR="00CD72D6" w:rsidRPr="00CD72D6">
        <w:rPr>
          <w:b/>
          <w:bCs/>
          <w:sz w:val="20"/>
          <w:szCs w:val="20"/>
        </w:rPr>
        <w:t> :</w:t>
      </w:r>
      <w:r w:rsidR="00CD72D6" w:rsidRPr="00CD72D6">
        <w:rPr>
          <w:sz w:val="20"/>
          <w:szCs w:val="20"/>
        </w:rPr>
        <w:t xml:space="preserve"> </w:t>
      </w:r>
      <w:r w:rsidR="00744335" w:rsidRPr="00CD72D6">
        <w:rPr>
          <w:sz w:val="20"/>
          <w:szCs w:val="20"/>
        </w:rPr>
        <w:t>samedi 17 mai 2025</w:t>
      </w:r>
    </w:p>
    <w:p w14:paraId="44807C8B" w14:textId="77777777" w:rsidR="00307D5C" w:rsidRDefault="00307D5C">
      <w:pPr>
        <w:pStyle w:val="Default"/>
        <w:jc w:val="both"/>
        <w:rPr>
          <w:sz w:val="20"/>
          <w:szCs w:val="20"/>
        </w:rPr>
      </w:pPr>
    </w:p>
    <w:p w14:paraId="66091F3C" w14:textId="77777777" w:rsidR="005B402C" w:rsidRDefault="001D69B4">
      <w:pPr>
        <w:pStyle w:val="Default"/>
        <w:jc w:val="both"/>
      </w:pPr>
      <w:r>
        <w:rPr>
          <w:b/>
          <w:bCs/>
          <w:sz w:val="20"/>
          <w:szCs w:val="20"/>
        </w:rPr>
        <w:t>6- BENEFICIAIRES</w:t>
      </w:r>
    </w:p>
    <w:p w14:paraId="070039A9" w14:textId="77777777" w:rsidR="005B402C" w:rsidRDefault="001D69B4">
      <w:pPr>
        <w:pStyle w:val="Default"/>
        <w:jc w:val="both"/>
        <w:rPr>
          <w:sz w:val="20"/>
          <w:szCs w:val="20"/>
        </w:rPr>
      </w:pPr>
      <w:r>
        <w:rPr>
          <w:sz w:val="20"/>
          <w:szCs w:val="20"/>
        </w:rPr>
        <w:t>L’appel à projets est ouvert aux artistes français ou étrangers résidant en Vendée ou Pays de la Loire, évoluant dans le champ des arts visuels, témoignant d’un parcours artistique professionnel avec une solide expérience pédagogique et de vulgarisation.</w:t>
      </w:r>
    </w:p>
    <w:p w14:paraId="2EB0BB59" w14:textId="77777777" w:rsidR="005B402C" w:rsidRDefault="001D69B4">
      <w:pPr>
        <w:pStyle w:val="Default"/>
        <w:jc w:val="both"/>
        <w:rPr>
          <w:sz w:val="20"/>
          <w:szCs w:val="20"/>
        </w:rPr>
      </w:pPr>
      <w:r>
        <w:rPr>
          <w:sz w:val="20"/>
          <w:szCs w:val="20"/>
        </w:rPr>
        <w:t>Les étudiants ne sont pas éligibles.</w:t>
      </w:r>
    </w:p>
    <w:p w14:paraId="4D100C97" w14:textId="77777777" w:rsidR="005B402C" w:rsidRDefault="005B402C">
      <w:pPr>
        <w:pStyle w:val="Default"/>
        <w:jc w:val="both"/>
      </w:pPr>
    </w:p>
    <w:p w14:paraId="7BBFCCBA" w14:textId="77777777" w:rsidR="005B402C" w:rsidRDefault="001D69B4">
      <w:pPr>
        <w:pStyle w:val="Default"/>
        <w:jc w:val="both"/>
      </w:pPr>
      <w:r>
        <w:rPr>
          <w:b/>
          <w:bCs/>
          <w:sz w:val="20"/>
          <w:szCs w:val="20"/>
        </w:rPr>
        <w:t>7- PROPOSER SA CANDIDATURE</w:t>
      </w:r>
    </w:p>
    <w:p w14:paraId="081DED8A" w14:textId="7D688C6D" w:rsidR="005B402C" w:rsidRDefault="001D69B4">
      <w:pPr>
        <w:pStyle w:val="Default"/>
        <w:jc w:val="both"/>
      </w:pPr>
      <w:r>
        <w:rPr>
          <w:sz w:val="20"/>
          <w:szCs w:val="20"/>
        </w:rPr>
        <w:t xml:space="preserve">L’envoi des projets s’effectue par </w:t>
      </w:r>
      <w:proofErr w:type="gramStart"/>
      <w:r>
        <w:rPr>
          <w:sz w:val="20"/>
          <w:szCs w:val="20"/>
        </w:rPr>
        <w:t>email</w:t>
      </w:r>
      <w:proofErr w:type="gramEnd"/>
      <w:r>
        <w:rPr>
          <w:sz w:val="20"/>
          <w:szCs w:val="20"/>
        </w:rPr>
        <w:t xml:space="preserve"> </w:t>
      </w:r>
      <w:r w:rsidRPr="00B35C24">
        <w:rPr>
          <w:sz w:val="20"/>
          <w:szCs w:val="20"/>
        </w:rPr>
        <w:t xml:space="preserve">: </w:t>
      </w:r>
      <w:hyperlink r:id="rId10" w:history="1">
        <w:r w:rsidR="006F7550" w:rsidRPr="00B35C24">
          <w:rPr>
            <w:rStyle w:val="Lienhypertexte"/>
            <w:sz w:val="20"/>
            <w:szCs w:val="20"/>
          </w:rPr>
          <w:t>rimajures@saintgillescroixdevie.fr</w:t>
        </w:r>
      </w:hyperlink>
      <w:r w:rsidRPr="00B35C24">
        <w:rPr>
          <w:sz w:val="20"/>
          <w:szCs w:val="20"/>
        </w:rPr>
        <w:t xml:space="preserve"> </w:t>
      </w:r>
      <w:r w:rsidR="00CD72D6" w:rsidRPr="00B35C24">
        <w:rPr>
          <w:sz w:val="20"/>
          <w:szCs w:val="20"/>
        </w:rPr>
        <w:t xml:space="preserve">et </w:t>
      </w:r>
      <w:hyperlink r:id="rId11" w:history="1">
        <w:r w:rsidR="00CD72D6" w:rsidRPr="00B35C24">
          <w:rPr>
            <w:rStyle w:val="Lienhypertexte"/>
            <w:sz w:val="20"/>
            <w:szCs w:val="20"/>
          </w:rPr>
          <w:t>culture@saintgillescroixdevie.fr</w:t>
        </w:r>
      </w:hyperlink>
      <w:r w:rsidR="00CD72D6">
        <w:rPr>
          <w:sz w:val="20"/>
          <w:szCs w:val="20"/>
        </w:rPr>
        <w:t xml:space="preserve"> </w:t>
      </w:r>
      <w:r>
        <w:rPr>
          <w:sz w:val="20"/>
          <w:szCs w:val="20"/>
        </w:rPr>
        <w:t xml:space="preserve">avant le </w:t>
      </w:r>
      <w:r w:rsidR="00E22715">
        <w:rPr>
          <w:sz w:val="20"/>
          <w:szCs w:val="20"/>
        </w:rPr>
        <w:t xml:space="preserve">27 </w:t>
      </w:r>
      <w:r w:rsidRPr="00CD72D6">
        <w:rPr>
          <w:sz w:val="20"/>
          <w:szCs w:val="20"/>
        </w:rPr>
        <w:t>septembre 202</w:t>
      </w:r>
      <w:r w:rsidR="006F7550" w:rsidRPr="00CD72D6">
        <w:rPr>
          <w:sz w:val="20"/>
          <w:szCs w:val="20"/>
        </w:rPr>
        <w:t>4</w:t>
      </w:r>
      <w:r w:rsidRPr="00CD72D6">
        <w:rPr>
          <w:sz w:val="20"/>
          <w:szCs w:val="20"/>
        </w:rPr>
        <w:t xml:space="preserve"> à minuit.</w:t>
      </w:r>
    </w:p>
    <w:p w14:paraId="7F2E853F" w14:textId="77777777" w:rsidR="005B402C" w:rsidRDefault="005B402C">
      <w:pPr>
        <w:pStyle w:val="Default"/>
        <w:jc w:val="both"/>
        <w:rPr>
          <w:sz w:val="20"/>
          <w:szCs w:val="20"/>
        </w:rPr>
      </w:pPr>
    </w:p>
    <w:p w14:paraId="36BAB1FB" w14:textId="77777777" w:rsidR="005B402C" w:rsidRDefault="001D69B4">
      <w:pPr>
        <w:pStyle w:val="Default"/>
        <w:jc w:val="both"/>
        <w:rPr>
          <w:b/>
          <w:bCs/>
          <w:sz w:val="20"/>
          <w:szCs w:val="20"/>
          <w:u w:val="single"/>
        </w:rPr>
      </w:pPr>
      <w:r>
        <w:rPr>
          <w:b/>
          <w:bCs/>
          <w:sz w:val="20"/>
          <w:szCs w:val="20"/>
          <w:u w:val="single"/>
        </w:rPr>
        <w:t>Le document « Dossier de candidature » devra être intégralement rempli. Toute proposition incomplète ne pourra être prise en compte.</w:t>
      </w:r>
    </w:p>
    <w:p w14:paraId="334AB9D5" w14:textId="77777777" w:rsidR="005B402C" w:rsidRDefault="005B402C">
      <w:pPr>
        <w:pStyle w:val="Default"/>
        <w:jc w:val="both"/>
        <w:rPr>
          <w:b/>
          <w:bCs/>
          <w:sz w:val="20"/>
          <w:szCs w:val="20"/>
          <w:u w:val="single"/>
        </w:rPr>
      </w:pPr>
    </w:p>
    <w:p w14:paraId="54C7FD70" w14:textId="77777777" w:rsidR="005B402C" w:rsidRDefault="001D69B4">
      <w:pPr>
        <w:pStyle w:val="Default"/>
        <w:jc w:val="both"/>
      </w:pPr>
      <w:r>
        <w:rPr>
          <w:b/>
          <w:bCs/>
          <w:sz w:val="20"/>
          <w:szCs w:val="20"/>
        </w:rPr>
        <w:t>Comité de sélection</w:t>
      </w:r>
    </w:p>
    <w:p w14:paraId="1752A275" w14:textId="77777777" w:rsidR="005B402C" w:rsidRDefault="001D69B4">
      <w:pPr>
        <w:pStyle w:val="Default"/>
        <w:jc w:val="both"/>
        <w:rPr>
          <w:sz w:val="20"/>
          <w:szCs w:val="20"/>
        </w:rPr>
      </w:pPr>
      <w:r>
        <w:rPr>
          <w:sz w:val="20"/>
          <w:szCs w:val="20"/>
        </w:rPr>
        <w:t>Les projets seront évalués par un comité de sélection composé d’élus et d’agents de la Direction des Affaires Culturelles.</w:t>
      </w:r>
    </w:p>
    <w:p w14:paraId="582F2424" w14:textId="77777777" w:rsidR="005B402C" w:rsidRDefault="001D69B4">
      <w:pPr>
        <w:pStyle w:val="Default"/>
        <w:jc w:val="both"/>
        <w:rPr>
          <w:sz w:val="20"/>
          <w:szCs w:val="20"/>
        </w:rPr>
      </w:pPr>
      <w:r>
        <w:rPr>
          <w:sz w:val="20"/>
          <w:szCs w:val="20"/>
        </w:rPr>
        <w:t>Les dossiers seront analysés au regard des caractéristiques suivantes :</w:t>
      </w:r>
    </w:p>
    <w:p w14:paraId="238A576A" w14:textId="77777777" w:rsidR="005B402C" w:rsidRDefault="001D69B4">
      <w:pPr>
        <w:pStyle w:val="Default"/>
        <w:numPr>
          <w:ilvl w:val="0"/>
          <w:numId w:val="3"/>
        </w:numPr>
        <w:spacing w:after="27"/>
        <w:jc w:val="both"/>
        <w:rPr>
          <w:sz w:val="20"/>
          <w:szCs w:val="20"/>
        </w:rPr>
      </w:pPr>
      <w:r>
        <w:rPr>
          <w:sz w:val="20"/>
          <w:szCs w:val="20"/>
        </w:rPr>
        <w:t>Qualité artistique, pertinence, clarté et cohérence du projet</w:t>
      </w:r>
    </w:p>
    <w:p w14:paraId="0D484B49" w14:textId="77777777" w:rsidR="005B402C" w:rsidRDefault="001D69B4">
      <w:pPr>
        <w:pStyle w:val="Default"/>
        <w:numPr>
          <w:ilvl w:val="0"/>
          <w:numId w:val="3"/>
        </w:numPr>
        <w:jc w:val="both"/>
        <w:rPr>
          <w:sz w:val="20"/>
          <w:szCs w:val="20"/>
        </w:rPr>
      </w:pPr>
      <w:r>
        <w:rPr>
          <w:sz w:val="20"/>
          <w:szCs w:val="20"/>
        </w:rPr>
        <w:t>Adéquation du projet avec les capacités techniques du lieu et des espaces</w:t>
      </w:r>
    </w:p>
    <w:p w14:paraId="297CF7D4" w14:textId="77777777" w:rsidR="005B402C" w:rsidRDefault="001D69B4">
      <w:pPr>
        <w:pStyle w:val="Default"/>
        <w:numPr>
          <w:ilvl w:val="0"/>
          <w:numId w:val="3"/>
        </w:numPr>
        <w:jc w:val="both"/>
        <w:rPr>
          <w:sz w:val="20"/>
          <w:szCs w:val="20"/>
        </w:rPr>
      </w:pPr>
      <w:r>
        <w:rPr>
          <w:sz w:val="20"/>
          <w:szCs w:val="20"/>
        </w:rPr>
        <w:t>Propositions de médiation culturelle</w:t>
      </w:r>
    </w:p>
    <w:p w14:paraId="3A3C3E5B" w14:textId="77777777" w:rsidR="005B402C" w:rsidRDefault="001D69B4">
      <w:pPr>
        <w:pStyle w:val="Default"/>
        <w:numPr>
          <w:ilvl w:val="0"/>
          <w:numId w:val="3"/>
        </w:numPr>
        <w:jc w:val="both"/>
        <w:rPr>
          <w:sz w:val="20"/>
          <w:szCs w:val="20"/>
        </w:rPr>
      </w:pPr>
      <w:r>
        <w:rPr>
          <w:sz w:val="20"/>
          <w:szCs w:val="20"/>
        </w:rPr>
        <w:t>Respect de la thématique et lien avec la production d’Henry Simon</w:t>
      </w:r>
    </w:p>
    <w:p w14:paraId="343107B2" w14:textId="78ABD1B4" w:rsidR="005B402C" w:rsidRDefault="005B402C">
      <w:pPr>
        <w:pStyle w:val="Default"/>
        <w:jc w:val="both"/>
        <w:rPr>
          <w:sz w:val="20"/>
          <w:szCs w:val="20"/>
        </w:rPr>
      </w:pPr>
    </w:p>
    <w:p w14:paraId="7298D5A8" w14:textId="474E93FE" w:rsidR="006F7550" w:rsidRPr="00CD72D6" w:rsidRDefault="006F7550">
      <w:pPr>
        <w:pStyle w:val="Default"/>
        <w:jc w:val="both"/>
        <w:rPr>
          <w:sz w:val="20"/>
          <w:szCs w:val="20"/>
        </w:rPr>
      </w:pPr>
      <w:r w:rsidRPr="00CD72D6">
        <w:rPr>
          <w:sz w:val="20"/>
          <w:szCs w:val="20"/>
        </w:rPr>
        <w:t>Jury le 18 octobre 2024</w:t>
      </w:r>
    </w:p>
    <w:p w14:paraId="5800FAF3" w14:textId="73E6CF4E" w:rsidR="005B402C" w:rsidRDefault="001D69B4">
      <w:pPr>
        <w:pStyle w:val="Default"/>
        <w:jc w:val="both"/>
        <w:rPr>
          <w:b/>
          <w:color w:val="FF0000"/>
          <w:sz w:val="20"/>
          <w:szCs w:val="20"/>
        </w:rPr>
      </w:pPr>
      <w:r w:rsidRPr="00CD72D6">
        <w:rPr>
          <w:b/>
          <w:color w:val="FF0000"/>
          <w:sz w:val="20"/>
          <w:szCs w:val="20"/>
        </w:rPr>
        <w:t xml:space="preserve">Le résultat sera annoncé le </w:t>
      </w:r>
      <w:r w:rsidR="006F7550" w:rsidRPr="00CD72D6">
        <w:rPr>
          <w:b/>
          <w:color w:val="FF0000"/>
          <w:sz w:val="20"/>
          <w:szCs w:val="20"/>
        </w:rPr>
        <w:t>30</w:t>
      </w:r>
      <w:r w:rsidRPr="00CD72D6">
        <w:rPr>
          <w:b/>
          <w:color w:val="FF0000"/>
          <w:sz w:val="20"/>
          <w:szCs w:val="20"/>
        </w:rPr>
        <w:t xml:space="preserve"> octobre 202</w:t>
      </w:r>
      <w:r w:rsidR="006F7550" w:rsidRPr="00CD72D6">
        <w:rPr>
          <w:b/>
          <w:color w:val="FF0000"/>
          <w:sz w:val="20"/>
          <w:szCs w:val="20"/>
        </w:rPr>
        <w:t>4</w:t>
      </w:r>
      <w:r w:rsidRPr="00CD72D6">
        <w:rPr>
          <w:b/>
          <w:color w:val="FF0000"/>
          <w:sz w:val="20"/>
          <w:szCs w:val="20"/>
        </w:rPr>
        <w:t>.</w:t>
      </w:r>
    </w:p>
    <w:p w14:paraId="38A81A77" w14:textId="77777777" w:rsidR="005B402C" w:rsidRDefault="005B402C">
      <w:pPr>
        <w:pStyle w:val="Default"/>
        <w:jc w:val="both"/>
        <w:rPr>
          <w:sz w:val="20"/>
          <w:szCs w:val="20"/>
        </w:rPr>
      </w:pPr>
    </w:p>
    <w:p w14:paraId="240C0712" w14:textId="77777777" w:rsidR="005B402C" w:rsidRDefault="001D69B4">
      <w:pPr>
        <w:pStyle w:val="Default"/>
        <w:jc w:val="both"/>
      </w:pPr>
      <w:r>
        <w:rPr>
          <w:b/>
          <w:bCs/>
          <w:sz w:val="20"/>
          <w:szCs w:val="20"/>
        </w:rPr>
        <w:t>Commande</w:t>
      </w:r>
    </w:p>
    <w:p w14:paraId="7C780E15" w14:textId="498ADD5E" w:rsidR="005B402C" w:rsidRDefault="001D69B4">
      <w:pPr>
        <w:pStyle w:val="Default"/>
        <w:jc w:val="both"/>
        <w:rPr>
          <w:sz w:val="20"/>
          <w:szCs w:val="20"/>
        </w:rPr>
      </w:pPr>
      <w:r>
        <w:rPr>
          <w:sz w:val="20"/>
          <w:szCs w:val="20"/>
        </w:rPr>
        <w:t>L’artiste assure le pilotage du montage et du démontage de son exposition en lien avec le responsable du lieu.  Seuls les agents de la Collectivité peuvent intervenir sur les surfaces (perçage, etc…) selon les indications fournies par l’artiste. Sa présence est néanmoins obligatoire pour les phases de montage/démontage. La vente n’est pas autorisée sur site.</w:t>
      </w:r>
    </w:p>
    <w:p w14:paraId="24C145F3" w14:textId="6444F5B9" w:rsidR="005B402C" w:rsidRDefault="005B402C">
      <w:pPr>
        <w:pStyle w:val="Default"/>
        <w:jc w:val="both"/>
        <w:rPr>
          <w:sz w:val="20"/>
          <w:szCs w:val="20"/>
        </w:rPr>
      </w:pPr>
    </w:p>
    <w:p w14:paraId="32D2CDC7" w14:textId="77777777" w:rsidR="00645040" w:rsidRDefault="00645040">
      <w:pPr>
        <w:pStyle w:val="Default"/>
        <w:jc w:val="both"/>
        <w:rPr>
          <w:sz w:val="20"/>
          <w:szCs w:val="20"/>
        </w:rPr>
      </w:pPr>
    </w:p>
    <w:p w14:paraId="25A53ABE" w14:textId="77777777" w:rsidR="005B402C" w:rsidRDefault="001D69B4">
      <w:pPr>
        <w:pStyle w:val="Default"/>
        <w:jc w:val="both"/>
        <w:rPr>
          <w:b/>
          <w:sz w:val="20"/>
          <w:szCs w:val="20"/>
        </w:rPr>
      </w:pPr>
      <w:r>
        <w:rPr>
          <w:b/>
          <w:sz w:val="20"/>
          <w:szCs w:val="20"/>
        </w:rPr>
        <w:t>8- FINANCEMENTS</w:t>
      </w:r>
    </w:p>
    <w:p w14:paraId="4ECB5F18" w14:textId="15046BD6" w:rsidR="005B402C" w:rsidRDefault="001D69B4">
      <w:pPr>
        <w:pStyle w:val="CCPOstandard"/>
      </w:pPr>
      <w:r>
        <w:rPr>
          <w:rFonts w:ascii="Candara" w:hAnsi="Candara"/>
          <w:sz w:val="20"/>
        </w:rPr>
        <w:t>La Ville de Saint Gilles Croix de Vie propose une enveloppe de 4.000 €</w:t>
      </w:r>
      <w:r w:rsidR="00CD72D6">
        <w:rPr>
          <w:rFonts w:ascii="Candara" w:hAnsi="Candara"/>
          <w:sz w:val="20"/>
        </w:rPr>
        <w:t xml:space="preserve"> </w:t>
      </w:r>
      <w:r w:rsidR="00CD72D6" w:rsidRPr="00B35C24">
        <w:rPr>
          <w:rFonts w:ascii="Candara" w:hAnsi="Candara"/>
          <w:sz w:val="20"/>
        </w:rPr>
        <w:t>toutes charges comprises</w:t>
      </w:r>
      <w:r>
        <w:rPr>
          <w:rFonts w:ascii="Candara" w:hAnsi="Candara"/>
          <w:sz w:val="20"/>
        </w:rPr>
        <w:t xml:space="preserve"> pour l’ensemble des prestations. </w:t>
      </w:r>
      <w:r>
        <w:rPr>
          <w:rFonts w:ascii="Candara" w:hAnsi="Candara"/>
          <w:iCs/>
          <w:sz w:val="20"/>
        </w:rPr>
        <w:t>Cette somme comprend :</w:t>
      </w:r>
    </w:p>
    <w:p w14:paraId="6B0BEDEA" w14:textId="77777777" w:rsidR="005B402C" w:rsidRDefault="001D69B4">
      <w:pPr>
        <w:pStyle w:val="CCPOstandard"/>
        <w:numPr>
          <w:ilvl w:val="0"/>
          <w:numId w:val="4"/>
        </w:numPr>
        <w:rPr>
          <w:rFonts w:ascii="Candara" w:hAnsi="Candara"/>
          <w:sz w:val="20"/>
        </w:rPr>
      </w:pPr>
      <w:r>
        <w:rPr>
          <w:rFonts w:ascii="Candara" w:hAnsi="Candara"/>
          <w:sz w:val="20"/>
        </w:rPr>
        <w:t>Le droit de monstration</w:t>
      </w:r>
    </w:p>
    <w:p w14:paraId="43B30DD0" w14:textId="77777777" w:rsidR="005B402C" w:rsidRDefault="001D69B4">
      <w:pPr>
        <w:pStyle w:val="CCPOstandard"/>
        <w:numPr>
          <w:ilvl w:val="0"/>
          <w:numId w:val="4"/>
        </w:numPr>
        <w:rPr>
          <w:rFonts w:ascii="Candara" w:hAnsi="Candara"/>
          <w:sz w:val="20"/>
        </w:rPr>
      </w:pPr>
      <w:r>
        <w:rPr>
          <w:rFonts w:ascii="Candara" w:hAnsi="Candara"/>
          <w:sz w:val="20"/>
        </w:rPr>
        <w:t>La cession des droits de reproduction d’exploitation et de diffusion de clichés</w:t>
      </w:r>
    </w:p>
    <w:p w14:paraId="4725BC4E" w14:textId="177E2C6A" w:rsidR="005B402C" w:rsidRDefault="001D69B4">
      <w:pPr>
        <w:pStyle w:val="CCPOstandard"/>
        <w:numPr>
          <w:ilvl w:val="0"/>
          <w:numId w:val="4"/>
        </w:numPr>
        <w:rPr>
          <w:rFonts w:ascii="Candara" w:hAnsi="Candara"/>
          <w:sz w:val="20"/>
        </w:rPr>
      </w:pPr>
      <w:r>
        <w:rPr>
          <w:rFonts w:ascii="Candara" w:hAnsi="Candara"/>
          <w:sz w:val="20"/>
        </w:rPr>
        <w:t xml:space="preserve">La mise en </w:t>
      </w:r>
      <w:r w:rsidR="00D82B01">
        <w:rPr>
          <w:rFonts w:ascii="Candara" w:hAnsi="Candara"/>
          <w:sz w:val="20"/>
        </w:rPr>
        <w:t>œuvre</w:t>
      </w:r>
      <w:r>
        <w:rPr>
          <w:rFonts w:ascii="Candara" w:hAnsi="Candara"/>
          <w:sz w:val="20"/>
        </w:rPr>
        <w:t xml:space="preserve"> d’actions culturelles et de sensibilisation des publics, sachant que, sur l’intégralité de la période (résidence de création et période de monstration, soit 4 mois) :</w:t>
      </w:r>
    </w:p>
    <w:p w14:paraId="0DB5CAB7" w14:textId="77777777" w:rsidR="005B402C" w:rsidRDefault="001D69B4">
      <w:pPr>
        <w:pStyle w:val="CCPOstandard"/>
        <w:numPr>
          <w:ilvl w:val="1"/>
          <w:numId w:val="5"/>
        </w:numPr>
        <w:rPr>
          <w:rFonts w:ascii="Candara" w:hAnsi="Candara"/>
          <w:sz w:val="20"/>
        </w:rPr>
      </w:pPr>
      <w:r>
        <w:rPr>
          <w:rFonts w:ascii="Candara" w:hAnsi="Candara"/>
          <w:sz w:val="20"/>
        </w:rPr>
        <w:t>Le volume horaire consacré au public scolaire devra comporter au moins 10 heures</w:t>
      </w:r>
    </w:p>
    <w:p w14:paraId="122E81CF" w14:textId="77777777" w:rsidR="005B402C" w:rsidRDefault="001D69B4">
      <w:pPr>
        <w:pStyle w:val="CCPOstandard"/>
        <w:numPr>
          <w:ilvl w:val="1"/>
          <w:numId w:val="5"/>
        </w:numPr>
        <w:rPr>
          <w:rFonts w:ascii="Candara" w:hAnsi="Candara"/>
          <w:sz w:val="20"/>
        </w:rPr>
      </w:pPr>
      <w:r>
        <w:rPr>
          <w:rFonts w:ascii="Candara" w:hAnsi="Candara"/>
          <w:sz w:val="20"/>
        </w:rPr>
        <w:lastRenderedPageBreak/>
        <w:t>Le volume horaire consacré au tout public devra comporter au moins 4 heures</w:t>
      </w:r>
    </w:p>
    <w:p w14:paraId="1D36A5F0" w14:textId="77777777" w:rsidR="005B402C" w:rsidRDefault="005B402C">
      <w:pPr>
        <w:pStyle w:val="CCPOstandard"/>
        <w:ind w:left="360"/>
        <w:rPr>
          <w:rFonts w:ascii="Candara" w:hAnsi="Candara"/>
          <w:sz w:val="20"/>
        </w:rPr>
      </w:pPr>
    </w:p>
    <w:p w14:paraId="5488A374" w14:textId="77777777" w:rsidR="005B402C" w:rsidRDefault="001D69B4">
      <w:pPr>
        <w:pStyle w:val="CCPOstandard"/>
      </w:pPr>
      <w:r>
        <w:rPr>
          <w:rFonts w:ascii="Candara" w:hAnsi="Candara"/>
          <w:iCs/>
          <w:sz w:val="20"/>
        </w:rPr>
        <w:t>Sont à la charge de l’organisateur :</w:t>
      </w:r>
    </w:p>
    <w:p w14:paraId="18F38CFC" w14:textId="22CB995B" w:rsidR="005B402C" w:rsidRDefault="001D69B4">
      <w:pPr>
        <w:pStyle w:val="CCPOstandard"/>
        <w:numPr>
          <w:ilvl w:val="0"/>
          <w:numId w:val="6"/>
        </w:numPr>
        <w:rPr>
          <w:rFonts w:ascii="Candara" w:hAnsi="Candara"/>
          <w:sz w:val="20"/>
        </w:rPr>
      </w:pPr>
      <w:r>
        <w:rPr>
          <w:rFonts w:ascii="Candara" w:hAnsi="Candara"/>
          <w:sz w:val="20"/>
        </w:rPr>
        <w:t xml:space="preserve">L’assurance des </w:t>
      </w:r>
      <w:r w:rsidR="00D82B01">
        <w:rPr>
          <w:rFonts w:ascii="Candara" w:hAnsi="Candara"/>
          <w:sz w:val="20"/>
        </w:rPr>
        <w:t>œuvres</w:t>
      </w:r>
    </w:p>
    <w:p w14:paraId="52744BFB" w14:textId="77777777" w:rsidR="005B402C" w:rsidRDefault="001D69B4">
      <w:pPr>
        <w:pStyle w:val="CCPOstandard"/>
        <w:numPr>
          <w:ilvl w:val="0"/>
          <w:numId w:val="6"/>
        </w:numPr>
        <w:rPr>
          <w:rFonts w:ascii="Candara" w:hAnsi="Candara"/>
          <w:sz w:val="20"/>
        </w:rPr>
      </w:pPr>
      <w:r>
        <w:rPr>
          <w:rFonts w:ascii="Candara" w:hAnsi="Candara"/>
          <w:sz w:val="20"/>
        </w:rPr>
        <w:t>La communication</w:t>
      </w:r>
    </w:p>
    <w:p w14:paraId="5293AB02" w14:textId="77777777" w:rsidR="005B402C" w:rsidRDefault="001D69B4">
      <w:pPr>
        <w:pStyle w:val="CCPOstandard"/>
        <w:numPr>
          <w:ilvl w:val="0"/>
          <w:numId w:val="6"/>
        </w:numPr>
        <w:rPr>
          <w:rFonts w:ascii="Candara" w:hAnsi="Candara"/>
          <w:sz w:val="20"/>
        </w:rPr>
      </w:pPr>
      <w:r>
        <w:rPr>
          <w:rFonts w:ascii="Candara" w:hAnsi="Candara"/>
          <w:sz w:val="20"/>
        </w:rPr>
        <w:t>Les livrets d’expositions</w:t>
      </w:r>
    </w:p>
    <w:p w14:paraId="061448DE" w14:textId="77777777" w:rsidR="005B402C" w:rsidRDefault="005B402C">
      <w:pPr>
        <w:pStyle w:val="CCPOstandard"/>
        <w:rPr>
          <w:rFonts w:ascii="Candara" w:hAnsi="Candara"/>
          <w:sz w:val="20"/>
        </w:rPr>
      </w:pPr>
    </w:p>
    <w:p w14:paraId="6C020101" w14:textId="77777777" w:rsidR="00CD72D6" w:rsidRDefault="001D69B4">
      <w:pPr>
        <w:pStyle w:val="CCPOstandard"/>
        <w:rPr>
          <w:rFonts w:ascii="Candara" w:hAnsi="Candara"/>
          <w:b/>
          <w:bCs/>
          <w:sz w:val="20"/>
        </w:rPr>
      </w:pPr>
      <w:r>
        <w:rPr>
          <w:rFonts w:ascii="Candara" w:hAnsi="Candara"/>
          <w:b/>
          <w:bCs/>
          <w:sz w:val="20"/>
        </w:rPr>
        <w:t xml:space="preserve">La ville ne prend pas en charge les repas. </w:t>
      </w:r>
    </w:p>
    <w:p w14:paraId="533C17A8" w14:textId="57A95074" w:rsidR="005B402C" w:rsidRPr="00CD72D6" w:rsidRDefault="001D69B4">
      <w:pPr>
        <w:pStyle w:val="CCPOstandard"/>
        <w:rPr>
          <w:rFonts w:ascii="Candara" w:hAnsi="Candara"/>
          <w:b/>
          <w:bCs/>
          <w:sz w:val="20"/>
        </w:rPr>
      </w:pPr>
      <w:r w:rsidRPr="00CD72D6">
        <w:rPr>
          <w:rFonts w:ascii="Candara" w:hAnsi="Candara"/>
          <w:b/>
          <w:bCs/>
          <w:sz w:val="20"/>
        </w:rPr>
        <w:t>Un logement peut être proposé de manière temporaire (un week-end ou lors d’une semaine d’intervention dans les écoles par exemple),</w:t>
      </w:r>
      <w:r>
        <w:rPr>
          <w:rFonts w:ascii="Candara" w:hAnsi="Candara"/>
          <w:b/>
          <w:bCs/>
          <w:sz w:val="20"/>
        </w:rPr>
        <w:t xml:space="preserve"> sous réserve de disponibilité. Le cadre et les modalités de cet appel à projet s</w:t>
      </w:r>
      <w:r w:rsidR="00CD72D6">
        <w:rPr>
          <w:rFonts w:ascii="Candara" w:hAnsi="Candara"/>
          <w:b/>
          <w:bCs/>
          <w:sz w:val="20"/>
        </w:rPr>
        <w:t>eront</w:t>
      </w:r>
      <w:r>
        <w:rPr>
          <w:rFonts w:ascii="Candara" w:hAnsi="Candara"/>
          <w:b/>
          <w:bCs/>
          <w:sz w:val="20"/>
        </w:rPr>
        <w:t xml:space="preserve"> définis par une convention de partenariat conclue entre la Ville et l’artiste.</w:t>
      </w:r>
    </w:p>
    <w:sectPr w:rsidR="005B402C" w:rsidRPr="00CD72D6" w:rsidSect="001D69B4">
      <w:footerReference w:type="default" r:id="rId12"/>
      <w:pgSz w:w="11906" w:h="16838"/>
      <w:pgMar w:top="426" w:right="991" w:bottom="993" w:left="709" w:header="0" w:footer="566"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F841" w14:textId="77777777" w:rsidR="00480EFD" w:rsidRDefault="00480EFD">
      <w:r>
        <w:separator/>
      </w:r>
    </w:p>
  </w:endnote>
  <w:endnote w:type="continuationSeparator" w:id="0">
    <w:p w14:paraId="791692F7" w14:textId="77777777" w:rsidR="00480EFD" w:rsidRDefault="0048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rimson Text">
    <w:altName w:val="Calibri"/>
    <w:charset w:val="00"/>
    <w:family w:val="auto"/>
    <w:pitch w:val="variable"/>
  </w:font>
  <w:font w:name="Amaranth">
    <w:altName w:val="Calibri"/>
    <w:charset w:val="00"/>
    <w:family w:val="moder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B2E8" w14:textId="77777777" w:rsidR="005B402C" w:rsidRDefault="005B40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F791C" w14:textId="77777777" w:rsidR="00480EFD" w:rsidRDefault="00480EFD">
      <w:r>
        <w:separator/>
      </w:r>
    </w:p>
  </w:footnote>
  <w:footnote w:type="continuationSeparator" w:id="0">
    <w:p w14:paraId="158BE206" w14:textId="77777777" w:rsidR="00480EFD" w:rsidRDefault="0048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6F41"/>
    <w:multiLevelType w:val="multilevel"/>
    <w:tmpl w:val="ADDEAD9A"/>
    <w:lvl w:ilvl="0">
      <w:start w:val="1"/>
      <w:numFmt w:val="bullet"/>
      <w:lvlText w:val="-"/>
      <w:lvlJc w:val="left"/>
      <w:pPr>
        <w:tabs>
          <w:tab w:val="num" w:pos="0"/>
        </w:tabs>
        <w:ind w:left="720" w:hanging="360"/>
      </w:pPr>
      <w:rPr>
        <w:rFonts w:ascii="Candara" w:hAnsi="Candara" w:cs="Candar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A642193"/>
    <w:multiLevelType w:val="multilevel"/>
    <w:tmpl w:val="70B096D0"/>
    <w:lvl w:ilvl="0">
      <w:start w:val="1"/>
      <w:numFmt w:val="bullet"/>
      <w:lvlText w:val="-"/>
      <w:lvlJc w:val="left"/>
      <w:pPr>
        <w:tabs>
          <w:tab w:val="num" w:pos="0"/>
        </w:tabs>
        <w:ind w:left="720" w:hanging="360"/>
      </w:pPr>
      <w:rPr>
        <w:rFonts w:ascii="Candara" w:hAnsi="Candara" w:cs="Candar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EB28F0"/>
    <w:multiLevelType w:val="multilevel"/>
    <w:tmpl w:val="7FD8EE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03303B9"/>
    <w:multiLevelType w:val="multilevel"/>
    <w:tmpl w:val="F8CAF9AC"/>
    <w:lvl w:ilvl="0">
      <w:start w:val="1"/>
      <w:numFmt w:val="bullet"/>
      <w:lvlText w:val="-"/>
      <w:lvlJc w:val="left"/>
      <w:pPr>
        <w:tabs>
          <w:tab w:val="num" w:pos="0"/>
        </w:tabs>
        <w:ind w:left="720" w:hanging="360"/>
      </w:pPr>
      <w:rPr>
        <w:rFonts w:ascii="Candara" w:hAnsi="Candara" w:cs="Candar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F860EE4"/>
    <w:multiLevelType w:val="multilevel"/>
    <w:tmpl w:val="CB309D58"/>
    <w:lvl w:ilvl="0">
      <w:start w:val="1"/>
      <w:numFmt w:val="bullet"/>
      <w:lvlText w:val="-"/>
      <w:lvlJc w:val="left"/>
      <w:pPr>
        <w:tabs>
          <w:tab w:val="num" w:pos="0"/>
        </w:tabs>
        <w:ind w:left="720" w:hanging="360"/>
      </w:pPr>
      <w:rPr>
        <w:rFonts w:ascii="Candara" w:hAnsi="Candara" w:cs="Candar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4DF46C0"/>
    <w:multiLevelType w:val="multilevel"/>
    <w:tmpl w:val="D9A2C11E"/>
    <w:lvl w:ilvl="0">
      <w:start w:val="1"/>
      <w:numFmt w:val="bullet"/>
      <w:lvlText w:val="-"/>
      <w:lvlJc w:val="left"/>
      <w:pPr>
        <w:tabs>
          <w:tab w:val="num" w:pos="0"/>
        </w:tabs>
        <w:ind w:left="720" w:hanging="360"/>
      </w:pPr>
      <w:rPr>
        <w:rFonts w:ascii="Candara" w:hAnsi="Candara" w:cs="Candar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707229D"/>
    <w:multiLevelType w:val="multilevel"/>
    <w:tmpl w:val="5258696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883100166">
    <w:abstractNumId w:val="0"/>
  </w:num>
  <w:num w:numId="2" w16cid:durableId="1234316750">
    <w:abstractNumId w:val="4"/>
  </w:num>
  <w:num w:numId="3" w16cid:durableId="46733940">
    <w:abstractNumId w:val="5"/>
  </w:num>
  <w:num w:numId="4" w16cid:durableId="2035224810">
    <w:abstractNumId w:val="3"/>
  </w:num>
  <w:num w:numId="5" w16cid:durableId="1583948656">
    <w:abstractNumId w:val="6"/>
  </w:num>
  <w:num w:numId="6" w16cid:durableId="301928868">
    <w:abstractNumId w:val="1"/>
  </w:num>
  <w:num w:numId="7" w16cid:durableId="945889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B4"/>
    <w:rsid w:val="000E34A0"/>
    <w:rsid w:val="00176DA6"/>
    <w:rsid w:val="001D69B4"/>
    <w:rsid w:val="002B24F8"/>
    <w:rsid w:val="00307D5C"/>
    <w:rsid w:val="00387C41"/>
    <w:rsid w:val="00480EFD"/>
    <w:rsid w:val="004A1A34"/>
    <w:rsid w:val="00586FD7"/>
    <w:rsid w:val="005B402C"/>
    <w:rsid w:val="006218B9"/>
    <w:rsid w:val="00645040"/>
    <w:rsid w:val="006B7A06"/>
    <w:rsid w:val="006E50D9"/>
    <w:rsid w:val="006F7550"/>
    <w:rsid w:val="00744335"/>
    <w:rsid w:val="007933F8"/>
    <w:rsid w:val="00830728"/>
    <w:rsid w:val="00AF6EA4"/>
    <w:rsid w:val="00B35C24"/>
    <w:rsid w:val="00C45738"/>
    <w:rsid w:val="00CD72D6"/>
    <w:rsid w:val="00D82B01"/>
    <w:rsid w:val="00D902AE"/>
    <w:rsid w:val="00E22715"/>
    <w:rsid w:val="00E94BD0"/>
    <w:rsid w:val="00FA1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8644"/>
  <w15:docId w15:val="{BFC9755B-5306-486B-A7EB-BA2867F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styleId="Lienhypertexte">
    <w:name w:val="Hyperlink"/>
    <w:basedOn w:val="Policepardfaut"/>
    <w:qFormat/>
    <w:rPr>
      <w:color w:val="0563C1"/>
      <w:u w:val="single"/>
    </w:rPr>
  </w:style>
  <w:style w:type="character" w:styleId="Mentionnonrsolue">
    <w:name w:val="Unresolved Mention"/>
    <w:basedOn w:val="Policepardfaut"/>
    <w:qFormat/>
    <w:rPr>
      <w:color w:val="605E5C"/>
      <w:shd w:val="clear" w:color="auto" w:fill="E1DFDD"/>
    </w:rPr>
  </w:style>
  <w:style w:type="character" w:customStyle="1" w:styleId="LienInternet">
    <w:name w:val="Lien Internet"/>
    <w:rPr>
      <w:color w:val="000080"/>
      <w:u w:val="single"/>
    </w:rPr>
  </w:style>
  <w:style w:type="character" w:customStyle="1" w:styleId="TextedebullesCar">
    <w:name w:val="Texte de bulles Car"/>
    <w:basedOn w:val="Policepardfaut"/>
    <w:qFormat/>
    <w:rPr>
      <w:rFonts w:ascii="Segoe UI" w:eastAsia="Segoe UI" w:hAnsi="Segoe UI" w:cs="Segoe UI"/>
      <w:sz w:val="18"/>
      <w:szCs w:val="16"/>
    </w:rPr>
  </w:style>
  <w:style w:type="character" w:customStyle="1" w:styleId="WWCharLFO1LVL1">
    <w:name w:val="WW_CharLFO1LVL1"/>
    <w:qFormat/>
    <w:rPr>
      <w:rFonts w:ascii="Candara" w:eastAsia="Candara" w:hAnsi="Candara" w:cs="Candara"/>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Candara" w:eastAsia="SimSun" w:hAnsi="Candara" w:cs="Candara"/>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rPr>
  </w:style>
  <w:style w:type="character" w:customStyle="1" w:styleId="WWCharLFO3LVL1">
    <w:name w:val="WW_CharLFO3LVL1"/>
    <w:qFormat/>
    <w:rPr>
      <w:rFonts w:ascii="Candara" w:eastAsia="SimSun" w:hAnsi="Candara" w:cs="Candara"/>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WWCharLFO4LVL1">
    <w:name w:val="WW_CharLFO4LVL1"/>
    <w:qFormat/>
    <w:rPr>
      <w:rFonts w:ascii="Candara" w:eastAsia="SimSun" w:hAnsi="Candara" w:cs="Candara"/>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WWCharLFO6LVL1">
    <w:name w:val="WW_CharLFO6LVL1"/>
    <w:qFormat/>
    <w:rPr>
      <w:rFonts w:ascii="Candara" w:eastAsia="SimSun" w:hAnsi="Candara" w:cs="Candara"/>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rPr>
  </w:style>
  <w:style w:type="character" w:customStyle="1" w:styleId="WWCharLFO6LVL4">
    <w:name w:val="WW_CharLFO6LVL4"/>
    <w:qFormat/>
    <w:rPr>
      <w:rFonts w:ascii="Symbol" w:hAnsi="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rPr>
  </w:style>
  <w:style w:type="character" w:customStyle="1" w:styleId="WWCharLFO6LVL7">
    <w:name w:val="WW_CharLFO6LVL7"/>
    <w:qFormat/>
    <w:rPr>
      <w:rFonts w:ascii="Symbol" w:hAnsi="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rPr>
  </w:style>
  <w:style w:type="paragraph" w:customStyle="1" w:styleId="LO-Normal">
    <w:name w:val="LO-Normal"/>
    <w:qFormat/>
    <w:pPr>
      <w:widowControl w:val="0"/>
      <w:suppressAutoHyphens/>
    </w:pPr>
  </w:style>
  <w:style w:type="paragraph" w:styleId="Titre">
    <w:name w:val="Title"/>
    <w:basedOn w:val="Normal"/>
    <w:next w:val="Corpsdetexte"/>
    <w:uiPriority w:val="10"/>
    <w:qFormat/>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CPOstandard">
    <w:name w:val="CCPO_standard"/>
    <w:basedOn w:val="Normal"/>
    <w:qFormat/>
    <w:pPr>
      <w:jc w:val="both"/>
    </w:pPr>
    <w:rPr>
      <w:rFonts w:ascii="Crimson Text" w:eastAsia="Crimson Text" w:hAnsi="Crimson Text" w:cs="Crimson Text"/>
      <w:sz w:val="22"/>
      <w:szCs w:val="20"/>
    </w:rPr>
  </w:style>
  <w:style w:type="paragraph" w:customStyle="1" w:styleId="CCPOtitre">
    <w:name w:val="CCPO_titre"/>
    <w:basedOn w:val="Normal"/>
    <w:qFormat/>
    <w:pPr>
      <w:pBdr>
        <w:left w:val="single" w:sz="8" w:space="4" w:color="FF950E"/>
      </w:pBdr>
      <w:spacing w:before="142" w:after="283"/>
      <w:ind w:left="850"/>
    </w:pPr>
    <w:rPr>
      <w:rFonts w:ascii="Amaranth" w:eastAsia="Amaranth" w:hAnsi="Amaranth" w:cs="Amaranth"/>
      <w:b/>
      <w:color w:val="666666"/>
      <w:sz w:val="26"/>
      <w:szCs w:val="20"/>
    </w:r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CPOGROSTITRE">
    <w:name w:val="CCPO_GROS TITRE"/>
    <w:basedOn w:val="CCPOtitre"/>
    <w:qFormat/>
    <w:pPr>
      <w:spacing w:before="1701" w:after="0"/>
    </w:pPr>
    <w:rPr>
      <w:sz w:val="36"/>
    </w:rPr>
  </w:style>
  <w:style w:type="paragraph" w:customStyle="1" w:styleId="Default">
    <w:name w:val="Default"/>
    <w:qFormat/>
    <w:pPr>
      <w:autoSpaceDE w:val="0"/>
      <w:textAlignment w:val="auto"/>
    </w:pPr>
    <w:rPr>
      <w:rFonts w:ascii="Candara" w:eastAsia="Candara" w:hAnsi="Candara" w:cs="Candara"/>
      <w:color w:val="000000"/>
      <w:kern w:val="0"/>
      <w:lang w:bidi="ar-SA"/>
    </w:rPr>
  </w:style>
  <w:style w:type="paragraph" w:styleId="Rvision">
    <w:name w:val="Revision"/>
    <w:qFormat/>
    <w:pPr>
      <w:textAlignment w:val="auto"/>
    </w:pPr>
    <w:rPr>
      <w:szCs w:val="21"/>
    </w:rPr>
  </w:style>
  <w:style w:type="paragraph" w:styleId="Textedebulles">
    <w:name w:val="Balloon Text"/>
    <w:basedOn w:val="LO-Normal"/>
    <w:qFormat/>
    <w:rPr>
      <w:rFonts w:ascii="Segoe UI" w:eastAsia="Segoe UI" w:hAnsi="Segoe UI" w:cs="Segoe UI"/>
      <w:sz w:val="18"/>
      <w:szCs w:val="16"/>
    </w:rPr>
  </w:style>
  <w:style w:type="paragraph" w:styleId="Paragraphedeliste">
    <w:name w:val="List Paragraph"/>
    <w:basedOn w:val="LO-Normal"/>
    <w:qFormat/>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lture@saintgillescroixdevie.fr" TargetMode="External"/><Relationship Id="rId5" Type="http://schemas.openxmlformats.org/officeDocument/2006/relationships/footnotes" Target="footnotes.xml"/><Relationship Id="rId10" Type="http://schemas.openxmlformats.org/officeDocument/2006/relationships/hyperlink" Target="mailto:rimajures@saintgillescroixdevie.fr" TargetMode="External"/><Relationship Id="rId4" Type="http://schemas.openxmlformats.org/officeDocument/2006/relationships/webSettings" Target="webSettings.xml"/><Relationship Id="rId9" Type="http://schemas.openxmlformats.org/officeDocument/2006/relationships/hyperlink" Target="https://www.saintgillescroixdevie.fr/la-residence-dartist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1220</Words>
  <Characters>6710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Mairie de Saint Hilaire de Riez</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LALLEMENT</dc:creator>
  <dc:description/>
  <cp:lastModifiedBy>Michaël GONZALES</cp:lastModifiedBy>
  <cp:revision>7</cp:revision>
  <cp:lastPrinted>2024-05-31T12:57:00Z</cp:lastPrinted>
  <dcterms:created xsi:type="dcterms:W3CDTF">2024-06-25T17:15:00Z</dcterms:created>
  <dcterms:modified xsi:type="dcterms:W3CDTF">2024-08-28T13:23:00Z</dcterms:modified>
  <dc:language>fr-FR</dc:language>
</cp:coreProperties>
</file>